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0290DD1F" w:rsidR="002E0E21" w:rsidRDefault="00A053E1" w:rsidP="005F53C5">
      <w:pPr>
        <w:pStyle w:val="Red-Title"/>
        <w:rPr>
          <w:sz w:val="28"/>
          <w:szCs w:val="28"/>
        </w:rPr>
      </w:pPr>
      <w:r>
        <w:rPr>
          <w:sz w:val="52"/>
          <w:szCs w:val="52"/>
        </w:rPr>
        <w:t>Ethics</w:t>
      </w:r>
      <w:r w:rsidR="004D36AF" w:rsidRPr="004D36AF">
        <w:rPr>
          <w:sz w:val="52"/>
          <w:szCs w:val="52"/>
        </w:rPr>
        <w:t xml:space="preserve"> </w:t>
      </w:r>
      <w:r w:rsidR="00A369D1" w:rsidRPr="004D36AF">
        <w:rPr>
          <w:sz w:val="52"/>
          <w:szCs w:val="52"/>
        </w:rPr>
        <w:br/>
      </w:r>
      <w:r w:rsidR="00A369D1" w:rsidRPr="00330141">
        <w:rPr>
          <w:sz w:val="52"/>
          <w:szCs w:val="52"/>
        </w:rPr>
        <w:t>—</w:t>
      </w:r>
      <w:r w:rsidR="00A369D1" w:rsidRPr="00330141">
        <w:rPr>
          <w:rFonts w:eastAsia="MingLiU"/>
          <w:sz w:val="52"/>
          <w:szCs w:val="52"/>
        </w:rPr>
        <w:br/>
      </w:r>
      <w:r w:rsidR="003C1A65">
        <w:rPr>
          <w:sz w:val="28"/>
          <w:szCs w:val="28"/>
        </w:rPr>
        <w:t>Negative</w:t>
      </w:r>
      <w:r w:rsidR="00ED131D">
        <w:rPr>
          <w:sz w:val="28"/>
          <w:szCs w:val="28"/>
        </w:rPr>
        <w:t xml:space="preserve"> </w:t>
      </w:r>
      <w:r w:rsidR="00A369D1" w:rsidRPr="00330141">
        <w:rPr>
          <w:sz w:val="28"/>
          <w:szCs w:val="28"/>
        </w:rPr>
        <w:t xml:space="preserve">Case </w:t>
      </w:r>
      <w:r w:rsidR="007A6050">
        <w:rPr>
          <w:sz w:val="28"/>
          <w:szCs w:val="28"/>
        </w:rPr>
        <w:t xml:space="preserve">by </w:t>
      </w:r>
      <w:r w:rsidR="00AE6FA9">
        <w:rPr>
          <w:sz w:val="28"/>
          <w:szCs w:val="28"/>
        </w:rPr>
        <w:t>Travis Herche</w:t>
      </w:r>
    </w:p>
    <w:p w14:paraId="2462C913" w14:textId="6635EEF5" w:rsidR="00FC02B1" w:rsidRPr="00FC02B1" w:rsidRDefault="00FC02B1" w:rsidP="00FC02B1">
      <w:pPr>
        <w:jc w:val="center"/>
      </w:pPr>
      <w:r>
        <w:rPr>
          <w:noProof/>
        </w:rPr>
        <w:drawing>
          <wp:inline distT="0" distB="0" distL="0" distR="0" wp14:anchorId="3E1D1DB2" wp14:editId="66269BF0">
            <wp:extent cx="5952829" cy="3733699"/>
            <wp:effectExtent l="152400" t="152400" r="168910" b="1784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17-NCFCA-LD-14-Ethics.jpg"/>
                    <pic:cNvPicPr/>
                  </pic:nvPicPr>
                  <pic:blipFill>
                    <a:blip r:embed="rId8" cstate="print">
                      <a:extLst>
                        <a:ext uri="{28A0092B-C50C-407E-A947-70E740481C1C}">
                          <a14:useLocalDpi xmlns:a14="http://schemas.microsoft.com/office/drawing/2010/main"/>
                        </a:ext>
                      </a:extLst>
                    </a:blip>
                    <a:stretch>
                      <a:fillRect/>
                    </a:stretch>
                  </pic:blipFill>
                  <pic:spPr>
                    <a:xfrm>
                      <a:off x="0" y="0"/>
                      <a:ext cx="5972511" cy="374604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085769D" w14:textId="1A45A6F0" w:rsidR="007A3263" w:rsidRPr="00FC02B1" w:rsidRDefault="007A3263" w:rsidP="00FC02B1">
      <w:r w:rsidRPr="00FC02B1">
        <w:t>This case packages several distinct ethical arguments together under a broad value. It uses an advanced “flex-center” structure that allows you to adapt based on what your opponent is doing, making it very dangerous against most affirmatives.</w:t>
      </w:r>
    </w:p>
    <w:p w14:paraId="35062855" w14:textId="4A29B5DF" w:rsidR="007A3263" w:rsidRPr="00FC02B1" w:rsidRDefault="007A3263" w:rsidP="00FC02B1">
      <w:r w:rsidRPr="00FC02B1">
        <w:t xml:space="preserve">Value-centric affirmative cases face a value that they probably have to argue against, but that is still resilient to most attacks. You’re happy to debate on the value level because every second spent there shifts the focus onto Ethics, and you stand a good chance of winning it. </w:t>
      </w:r>
    </w:p>
    <w:p w14:paraId="5F50AB42" w14:textId="6E74A036" w:rsidR="007A3263" w:rsidRPr="00FC02B1" w:rsidRDefault="007A3263" w:rsidP="00FC02B1">
      <w:r w:rsidRPr="00FC02B1">
        <w:t>Contention-centric affirmative cases need to find a way to wash the value, which isn’t easy. The standard approach is to try to combine or subsume the negative value, but that means your contention arguments still have impact. You should be able to push them aggressively, counting on that fact that they are sound arguments supported by well-respected philos</w:t>
      </w:r>
      <w:r w:rsidR="00C17EC3" w:rsidRPr="00FC02B1">
        <w:t>o</w:t>
      </w:r>
      <w:r w:rsidRPr="00FC02B1">
        <w:t>phers.</w:t>
      </w:r>
    </w:p>
    <w:p w14:paraId="21E65800" w14:textId="77FAA00A" w:rsidR="007A3263" w:rsidRPr="00FC02B1" w:rsidRDefault="007A3263" w:rsidP="00FC02B1">
      <w:r w:rsidRPr="00FC02B1">
        <w:lastRenderedPageBreak/>
        <w:t xml:space="preserve">Though powerful, this case is not easy to use out-of-the-box. You should be very familiar with each of the value reasons to prefer and the contention arguments. One of the best ways to do that is to use the Piranha Pack drill, in which you read your case to </w:t>
      </w:r>
      <w:r w:rsidR="00C17EC3" w:rsidRPr="00FC02B1">
        <w:t>club mates</w:t>
      </w:r>
      <w:r w:rsidRPr="00FC02B1">
        <w:t xml:space="preserve"> who then get long (ideally unlimited) periods of cross-examination time to find any weakness in your case. Consider recording the drill and going back over it, noting any point where you were confused, contradicted yourself, or needed more research. Do that a few times, and you’ll be able to take this case to a tournament with great confidence that you can handle whatever your opponents come up with.</w:t>
      </w:r>
    </w:p>
    <w:p w14:paraId="291C771D" w14:textId="77777777" w:rsidR="007D1A97" w:rsidRPr="00615DF3" w:rsidRDefault="007D1A97" w:rsidP="003C4439">
      <w:pPr>
        <w:pStyle w:val="Red-Summary"/>
        <w:pBdr>
          <w:top w:val="none" w:sz="0" w:space="0" w:color="auto"/>
          <w:left w:val="none" w:sz="0" w:space="0" w:color="auto"/>
          <w:bottom w:val="none" w:sz="0" w:space="0" w:color="auto"/>
          <w:right w:val="none" w:sz="0" w:space="0" w:color="auto"/>
        </w:pBdr>
        <w:spacing w:after="0"/>
        <w:rPr>
          <w:rFonts w:cs="Times New Roman"/>
        </w:rPr>
      </w:pPr>
    </w:p>
    <w:p w14:paraId="3F8F90D1" w14:textId="40DBB4AC" w:rsidR="00BA652E" w:rsidRDefault="008A4DE0" w:rsidP="00C43998">
      <w:pPr>
        <w:pStyle w:val="Red-Title"/>
      </w:pPr>
      <w:r>
        <w:lastRenderedPageBreak/>
        <w:t>Ethics</w:t>
      </w:r>
    </w:p>
    <w:p w14:paraId="6EAFF9CE" w14:textId="4B113F90" w:rsidR="00313627" w:rsidRDefault="009E33A5" w:rsidP="009E33A5">
      <w:r>
        <w:t>When someone bravely rushes into a burning building to save someone else, we honor that heroic act. We say: “</w:t>
      </w:r>
      <w:r w:rsidR="00380BF1">
        <w:t>You are a hero</w:t>
      </w:r>
      <w:r>
        <w:t xml:space="preserve">, because </w:t>
      </w:r>
      <w:r w:rsidR="00380BF1">
        <w:t xml:space="preserve">you </w:t>
      </w:r>
      <w:r>
        <w:t>got to choose whether or no</w:t>
      </w:r>
      <w:r w:rsidR="00380BF1">
        <w:t xml:space="preserve">t to risk your </w:t>
      </w:r>
      <w:r>
        <w:t xml:space="preserve">life, and </w:t>
      </w:r>
      <w:r w:rsidR="00380BF1">
        <w:t>you</w:t>
      </w:r>
      <w:r>
        <w:t xml:space="preserve"> chose the heroic thing.” </w:t>
      </w:r>
      <w:r w:rsidR="00E81DF9">
        <w:t>Of course, we have to do the opposite, too. When people choose to do evil, we have to give them the respect of saying: “You got to choose whether or not to do that, and you chose wrong.”</w:t>
      </w:r>
    </w:p>
    <w:p w14:paraId="35B45DF9" w14:textId="4C21FF7D" w:rsidR="00E81DF9" w:rsidRDefault="00EE4BF6" w:rsidP="009E33A5">
      <w:r>
        <w:t xml:space="preserve">That’s a basic idea undermined by the resolution, which is why I oppose it. </w:t>
      </w:r>
    </w:p>
    <w:p w14:paraId="45798CFC" w14:textId="01C1463B" w:rsidR="007A6050" w:rsidRDefault="007A6050" w:rsidP="007A6050">
      <w:pPr>
        <w:pStyle w:val="Heading1"/>
      </w:pPr>
      <w:r w:rsidRPr="007A6050">
        <w:t xml:space="preserve">Value: </w:t>
      </w:r>
      <w:r w:rsidR="00566F21">
        <w:t>Ethics</w:t>
      </w:r>
    </w:p>
    <w:p w14:paraId="10B19BF8" w14:textId="15C12B84" w:rsidR="002C36F6" w:rsidRDefault="00CA26FE" w:rsidP="002C36F6">
      <w:r>
        <w:t xml:space="preserve">Ethics </w:t>
      </w:r>
      <w:r w:rsidR="00C17EC3">
        <w:t>is</w:t>
      </w:r>
      <w:r>
        <w:t xml:space="preserve"> operationally defined as: “The system of beliefs regulating the moral worth of behavior.”</w:t>
      </w:r>
    </w:p>
    <w:p w14:paraId="287E42F7" w14:textId="0E56981E" w:rsidR="00E04EA6" w:rsidRPr="002C36F6" w:rsidRDefault="00E04EA6" w:rsidP="002C36F6">
      <w:r>
        <w:t>Here are two reasons to use this value.</w:t>
      </w:r>
    </w:p>
    <w:p w14:paraId="4932F535" w14:textId="4294AE42" w:rsidR="00D44DE5" w:rsidRDefault="00D44DE5" w:rsidP="0084218B">
      <w:pPr>
        <w:pStyle w:val="Heading2"/>
      </w:pPr>
      <w:r>
        <w:t>Reason to Prefer</w:t>
      </w:r>
      <w:r w:rsidR="007E1E39">
        <w:t xml:space="preserve"> 1</w:t>
      </w:r>
      <w:r>
        <w:t>:</w:t>
      </w:r>
      <w:r w:rsidR="00F56E75">
        <w:t xml:space="preserve"> Human</w:t>
      </w:r>
      <w:r>
        <w:t xml:space="preserve"> Imperative</w:t>
      </w:r>
    </w:p>
    <w:p w14:paraId="5CEDF131" w14:textId="0FD734C5" w:rsidR="00C37799" w:rsidRDefault="00C37799" w:rsidP="00C37799">
      <w:r>
        <w:t xml:space="preserve">Ethics </w:t>
      </w:r>
      <w:r w:rsidR="00197E76">
        <w:t>is</w:t>
      </w:r>
      <w:r>
        <w:t xml:space="preserve"> an imperative because, if they apply at all, they override other concerns. Choosing between two flavors of ice cream has no ethical charge, s</w:t>
      </w:r>
      <w:r w:rsidR="00C17EC3">
        <w:t>o we can use other values, like t</w:t>
      </w:r>
      <w:r>
        <w:t>aste</w:t>
      </w:r>
      <w:r w:rsidR="00C17EC3">
        <w:t>,</w:t>
      </w:r>
      <w:r>
        <w:t xml:space="preserve"> to decide. Other issues, like kidnapping, have ethical charges – and that means the only thing we look at when deciding whether or not to kidnap is whether or not it is ethical. If it is not, we absolutely must not do it. </w:t>
      </w:r>
    </w:p>
    <w:p w14:paraId="72E87901" w14:textId="4850232D" w:rsidR="00C37799" w:rsidRPr="00C37799" w:rsidRDefault="00C37799" w:rsidP="00C37799">
      <w:r>
        <w:t xml:space="preserve">In short, ethics </w:t>
      </w:r>
      <w:r w:rsidR="00197E76">
        <w:t>is</w:t>
      </w:r>
      <w:r>
        <w:t xml:space="preserve"> the best way to measure the resolution because </w:t>
      </w:r>
      <w:r w:rsidR="00197E76">
        <w:t>is applies</w:t>
      </w:r>
      <w:r>
        <w:t xml:space="preserve"> to criminal justice systems – overshadowing all other values.</w:t>
      </w:r>
    </w:p>
    <w:p w14:paraId="2BA601ED" w14:textId="7250F123" w:rsidR="00330F56" w:rsidRDefault="00F50A99" w:rsidP="0084218B">
      <w:pPr>
        <w:pStyle w:val="Heading2"/>
      </w:pPr>
      <w:r>
        <w:t>Reason to Prefer</w:t>
      </w:r>
      <w:r w:rsidR="007E1E39">
        <w:t xml:space="preserve"> 2</w:t>
      </w:r>
      <w:r w:rsidR="00330F56">
        <w:t xml:space="preserve">: </w:t>
      </w:r>
      <w:r w:rsidR="004A114C">
        <w:t>Responsibility of Government</w:t>
      </w:r>
    </w:p>
    <w:p w14:paraId="263FBD28" w14:textId="5F95D734" w:rsidR="00E24E3D" w:rsidRDefault="00E24E3D" w:rsidP="00E24E3D">
      <w:r>
        <w:t xml:space="preserve">Regardless of your views on the right balance of freedom and regulation, we should all be able to agree that government exists as an enforcer of ethics. It assigns moral worth to behavior and then uses laws to try to prevent behaviors that fall too low on that valuation. </w:t>
      </w:r>
      <w:r w:rsidR="006318C8">
        <w:t>So gift-giving is legal, while murder is banned.</w:t>
      </w:r>
    </w:p>
    <w:p w14:paraId="72D6FEAA" w14:textId="01DAE311" w:rsidR="00C37799" w:rsidRPr="00E24E3D" w:rsidRDefault="00E24E3D" w:rsidP="00E24E3D">
      <w:r>
        <w:t>Governments don’t always get it right – sometimes, things that should be banned are legal, while things that should be allowed are banned. That reflects on how well each government is doing</w:t>
      </w:r>
      <w:r w:rsidR="00C37799">
        <w:t>, but doesn’t change the responsibility</w:t>
      </w:r>
      <w:r>
        <w:t xml:space="preserve">. At the core, </w:t>
      </w:r>
      <w:r w:rsidR="00C5554C">
        <w:t>governments</w:t>
      </w:r>
      <w:r>
        <w:t xml:space="preserve"> should all be trying to fulfill their basic role of upholding ethics. </w:t>
      </w:r>
    </w:p>
    <w:p w14:paraId="5A06B7AD" w14:textId="691C0DB7" w:rsidR="00AC38C1" w:rsidRDefault="00AE6FA9" w:rsidP="00AC38C1">
      <w:pPr>
        <w:pStyle w:val="Heading1"/>
      </w:pPr>
      <w:r>
        <w:t>Contention</w:t>
      </w:r>
      <w:r w:rsidR="0097036B">
        <w:t xml:space="preserve"> 1</w:t>
      </w:r>
      <w:r>
        <w:t xml:space="preserve">: </w:t>
      </w:r>
      <w:r w:rsidR="0097036B">
        <w:t xml:space="preserve">Rehabilitation </w:t>
      </w:r>
      <w:r w:rsidR="004A114C">
        <w:t xml:space="preserve">is </w:t>
      </w:r>
      <w:r w:rsidR="00566F21">
        <w:t>Unethical</w:t>
      </w:r>
    </w:p>
    <w:p w14:paraId="16C25997" w14:textId="0AD5A965" w:rsidR="00010886" w:rsidRDefault="00010886" w:rsidP="00AC38C1">
      <w:r>
        <w:t xml:space="preserve">Rehabilitation attempts to </w:t>
      </w:r>
      <w:r w:rsidR="00F06099">
        <w:t>condition criminals to</w:t>
      </w:r>
      <w:r>
        <w:t xml:space="preserve"> change their behavior. This is unethical for </w:t>
      </w:r>
      <w:r w:rsidR="005676CC">
        <w:t xml:space="preserve">two </w:t>
      </w:r>
      <w:r>
        <w:t>reasons.</w:t>
      </w:r>
    </w:p>
    <w:p w14:paraId="0B4903D9" w14:textId="74136913" w:rsidR="00010886" w:rsidRDefault="00010886" w:rsidP="00010886">
      <w:pPr>
        <w:pStyle w:val="Heading2"/>
      </w:pPr>
      <w:r>
        <w:lastRenderedPageBreak/>
        <w:t xml:space="preserve">Sub-point A) Ignores </w:t>
      </w:r>
      <w:r w:rsidR="00943163">
        <w:t>Crime</w:t>
      </w:r>
    </w:p>
    <w:p w14:paraId="2F1C78A5" w14:textId="7E7CCA11" w:rsidR="00010886" w:rsidRDefault="00B65A99" w:rsidP="00AC38C1">
      <w:r>
        <w:t xml:space="preserve">Crimes create a moral debt. They inflict suffering on their victims. We have a responsibility to repay the debt with punishment. If we don’t, we minimize </w:t>
      </w:r>
      <w:r w:rsidR="00264F8F">
        <w:t xml:space="preserve">the suffering. </w:t>
      </w:r>
    </w:p>
    <w:p w14:paraId="4ABD43AF" w14:textId="456240A7" w:rsidR="006B1E8B" w:rsidRDefault="006B1E8B" w:rsidP="00AC38C1">
      <w:r>
        <w:t xml:space="preserve">Groucho Marx once said: </w:t>
      </w:r>
    </w:p>
    <w:p w14:paraId="1460F6B3" w14:textId="39CF0DD8" w:rsidR="001F4969" w:rsidRDefault="006B1E8B" w:rsidP="00AC38C1">
      <w:r>
        <w:t>“Those are my principles, and if you don’t like them … well, I have others.”</w:t>
      </w:r>
      <w:r>
        <w:rPr>
          <w:rStyle w:val="FootnoteReference"/>
        </w:rPr>
        <w:footnoteReference w:id="1"/>
      </w:r>
    </w:p>
    <w:p w14:paraId="0395AB00" w14:textId="46705518" w:rsidR="002A6377" w:rsidRDefault="002A6377" w:rsidP="00AC38C1">
      <w:r>
        <w:t>As a society, we ought to say: “These are our pri</w:t>
      </w:r>
      <w:r w:rsidR="003933B9">
        <w:t xml:space="preserve">nciples, and if you break them … well, </w:t>
      </w:r>
      <w:r>
        <w:t xml:space="preserve">there will be consequences.” Rehabilitation does the opposite. It winks at crime and punishment, shattering the integrity of our principles. </w:t>
      </w:r>
    </w:p>
    <w:p w14:paraId="37FDD934" w14:textId="152BEFE1" w:rsidR="00943163" w:rsidRDefault="00E43BFE" w:rsidP="00AC38C1">
      <w:r>
        <w:t>Behavioral Scientists Tony Ward and Karen Salmon wrote in 2009:</w:t>
      </w:r>
    </w:p>
    <w:p w14:paraId="74054F17" w14:textId="40C29332" w:rsidR="00BC4C65" w:rsidRDefault="00BC4C65" w:rsidP="00197E76">
      <w:pPr>
        <w:ind w:left="720"/>
      </w:pPr>
      <w:r w:rsidRPr="00BC4C65">
        <w:t xml:space="preserve">“Failure to impose punishment following a crime </w:t>
      </w:r>
      <w:r>
        <w:t xml:space="preserve">[suggests] </w:t>
      </w:r>
      <w:r w:rsidRPr="00BC4C65">
        <w:rPr>
          <w:sz w:val="12"/>
          <w:szCs w:val="12"/>
        </w:rPr>
        <w:t>is thought to imply</w:t>
      </w:r>
      <w:r w:rsidRPr="00BC4C65">
        <w:t xml:space="preserve"> that the norms violated are not taken seriously and that the </w:t>
      </w:r>
      <w:r w:rsidRPr="00BC4C65">
        <w:rPr>
          <w:sz w:val="12"/>
          <w:szCs w:val="12"/>
        </w:rPr>
        <w:t>subsequent</w:t>
      </w:r>
      <w:r w:rsidRPr="00BC4C65">
        <w:t xml:space="preserve"> suffering of victims is not important, an unacceptable ethical response</w:t>
      </w:r>
      <w:r>
        <w:t>.</w:t>
      </w:r>
      <w:r w:rsidRPr="00BC4C65">
        <w:t>”</w:t>
      </w:r>
      <w:r>
        <w:rPr>
          <w:rStyle w:val="FootnoteReference"/>
        </w:rPr>
        <w:footnoteReference w:id="2"/>
      </w:r>
    </w:p>
    <w:p w14:paraId="7CE5E39E" w14:textId="02E0A184" w:rsidR="00010886" w:rsidRDefault="00010886" w:rsidP="00010886">
      <w:pPr>
        <w:pStyle w:val="Heading2"/>
      </w:pPr>
      <w:r>
        <w:t>Sub-point B) Dehumanizes Offenders</w:t>
      </w:r>
    </w:p>
    <w:p w14:paraId="46BE99CF" w14:textId="761CF965" w:rsidR="00010886" w:rsidRDefault="00010886" w:rsidP="00866AFC">
      <w:r>
        <w:t xml:space="preserve">Ethics rests on the idea that humans are capable of making choices, and that they are responsible for those choices. That’s why we praise someone for </w:t>
      </w:r>
      <w:r w:rsidR="0092174E">
        <w:t xml:space="preserve">rushing into a burning building to save </w:t>
      </w:r>
      <w:r>
        <w:t xml:space="preserve">someone else. </w:t>
      </w:r>
    </w:p>
    <w:p w14:paraId="6E955C68" w14:textId="56AC1DDF" w:rsidR="00CA0D6E" w:rsidRDefault="00CA0D6E" w:rsidP="00866AFC">
      <w:r>
        <w:t xml:space="preserve">Rehabilitation strips offenders of their moral agency. It says that they didn’t choose to commit crimes themselves; they just helplessly responded to the environment around them. This chips at the whole idea of ethical thought and morality. </w:t>
      </w:r>
    </w:p>
    <w:p w14:paraId="3DF4FB64" w14:textId="65BC0FF5" w:rsidR="00866AFC" w:rsidRDefault="00EA02A1" w:rsidP="00866AFC">
      <w:r>
        <w:t xml:space="preserve">Cambridge Philosophy Professor </w:t>
      </w:r>
      <w:r w:rsidR="00866AFC">
        <w:t>Nigel Walker</w:t>
      </w:r>
      <w:r>
        <w:t xml:space="preserve"> wrote:</w:t>
      </w:r>
      <w:r w:rsidR="00866AFC">
        <w:t xml:space="preserve"> </w:t>
      </w:r>
    </w:p>
    <w:p w14:paraId="10609529" w14:textId="003F0311" w:rsidR="00866AFC" w:rsidRDefault="00866AFC" w:rsidP="00197E76">
      <w:pPr>
        <w:ind w:left="720"/>
      </w:pPr>
      <w:r>
        <w:t>“</w:t>
      </w:r>
      <w:r w:rsidRPr="00866AFC">
        <w:rPr>
          <w:sz w:val="12"/>
          <w:szCs w:val="12"/>
        </w:rPr>
        <w:t>What is unacceptable for Lewis is the way in which</w:t>
      </w:r>
      <w:r>
        <w:t xml:space="preserve"> attempts to “cure” offenders of offending appear to demote them to a status which we usually reserve for children, imbeciles, and animals</w:t>
      </w:r>
      <w:r w:rsidRPr="00625829">
        <w:rPr>
          <w:sz w:val="12"/>
          <w:szCs w:val="12"/>
        </w:rPr>
        <w:t>.  As he points out, earlier cultures would have added slaves to his catalogue.  But the example which makes his point really clear is “animals.”</w:t>
      </w:r>
      <w:r>
        <w:t xml:space="preserve">  Trying to ‘cure” offenders, whether it succeeds or not, amounts to denying them the status of human beings.”</w:t>
      </w:r>
      <w:r>
        <w:rPr>
          <w:rStyle w:val="FootnoteReference"/>
        </w:rPr>
        <w:footnoteReference w:id="3"/>
      </w:r>
    </w:p>
    <w:p w14:paraId="5AC93ADA" w14:textId="0F4964EE" w:rsidR="00CA0D6E" w:rsidRDefault="00CA0D6E" w:rsidP="00CA0D6E">
      <w:r>
        <w:lastRenderedPageBreak/>
        <w:t xml:space="preserve">Rehabilitation says that criminals are our pets; that we can train them to sit and roll over </w:t>
      </w:r>
      <w:r w:rsidR="00234E0C">
        <w:t>and</w:t>
      </w:r>
      <w:r w:rsidR="00754181">
        <w:t xml:space="preserve"> get an honest job</w:t>
      </w:r>
      <w:r>
        <w:t xml:space="preserve">. But offenders are human beings! They deserve the dignity of punishment, not the </w:t>
      </w:r>
      <w:r w:rsidR="00364581">
        <w:t xml:space="preserve">degrading </w:t>
      </w:r>
      <w:r>
        <w:t xml:space="preserve">humiliation of rehabilitation.  </w:t>
      </w:r>
    </w:p>
    <w:p w14:paraId="380686FC" w14:textId="7F8B1CCB" w:rsidR="00CA0D6E" w:rsidRDefault="00C80B48" w:rsidP="00CA0D6E">
      <w:r>
        <w:t xml:space="preserve">Law Professor </w:t>
      </w:r>
      <w:r w:rsidR="00CA0D6E">
        <w:t xml:space="preserve">Deirdre </w:t>
      </w:r>
      <w:proofErr w:type="spellStart"/>
      <w:r w:rsidR="00CA0D6E">
        <w:t>Golash</w:t>
      </w:r>
      <w:proofErr w:type="spellEnd"/>
      <w:r>
        <w:t xml:space="preserve"> wrote in </w:t>
      </w:r>
      <w:r w:rsidR="00CA0D6E">
        <w:t>2005</w:t>
      </w:r>
      <w:r>
        <w:t>:</w:t>
      </w:r>
    </w:p>
    <w:p w14:paraId="53DB46B5" w14:textId="4685148C" w:rsidR="00720C91" w:rsidRPr="00AC38C1" w:rsidRDefault="00CA0D6E" w:rsidP="00197E76">
      <w:pPr>
        <w:ind w:left="720"/>
      </w:pPr>
      <w:r>
        <w:t xml:space="preserve">“Judicial punishment can never be used merely as a means to promote some other good </w:t>
      </w:r>
      <w:r w:rsidRPr="00DE0B81">
        <w:rPr>
          <w:sz w:val="12"/>
          <w:szCs w:val="12"/>
        </w:rPr>
        <w:t xml:space="preserve">for the criminal himself or for civil society, but instead it must in all cases be imposed on him only on the ground that he has committed a crime; </w:t>
      </w:r>
      <w:r>
        <w:t>for a human being can never be manipulated merely as a means to the purposes of someone else.”</w:t>
      </w:r>
      <w:r w:rsidR="00EA0DF9">
        <w:rPr>
          <w:rStyle w:val="FootnoteReference"/>
        </w:rPr>
        <w:footnoteReference w:id="4"/>
      </w:r>
    </w:p>
    <w:p w14:paraId="00238E5F" w14:textId="1F85159C" w:rsidR="0097036B" w:rsidRDefault="0097036B" w:rsidP="0097036B">
      <w:pPr>
        <w:pStyle w:val="Heading1"/>
      </w:pPr>
      <w:r>
        <w:t xml:space="preserve">Contention 2: Retribution </w:t>
      </w:r>
      <w:r w:rsidR="00212852">
        <w:t xml:space="preserve">is </w:t>
      </w:r>
      <w:r w:rsidR="00D870A5">
        <w:t>Ethical</w:t>
      </w:r>
    </w:p>
    <w:p w14:paraId="14D76FCD" w14:textId="2084DF15" w:rsidR="00791465" w:rsidRDefault="00E0497A" w:rsidP="00010886">
      <w:r>
        <w:t>In addition to avoiding the serious flaws in rehabili</w:t>
      </w:r>
      <w:r w:rsidR="00197E76">
        <w:t>t</w:t>
      </w:r>
      <w:r>
        <w:t xml:space="preserve">ation, retribution serves as the only ethical response to crime. </w:t>
      </w:r>
      <w:r w:rsidR="00EA660E">
        <w:t>It repays the moral debt, acknowledges the suffering of the victims, and reflects the moral agency of criminals.</w:t>
      </w:r>
    </w:p>
    <w:p w14:paraId="4DCC74C9" w14:textId="26869A3A" w:rsidR="00010886" w:rsidRDefault="00932BAC" w:rsidP="00010886">
      <w:r>
        <w:t xml:space="preserve">Again from professor </w:t>
      </w:r>
      <w:proofErr w:type="spellStart"/>
      <w:r>
        <w:t>Golash</w:t>
      </w:r>
      <w:proofErr w:type="spellEnd"/>
      <w:r>
        <w:t xml:space="preserve"> 2005:</w:t>
      </w:r>
    </w:p>
    <w:p w14:paraId="3DBFFB55" w14:textId="60CF5A57" w:rsidR="00010886" w:rsidRDefault="00E0669A" w:rsidP="00197E76">
      <w:pPr>
        <w:ind w:left="720"/>
      </w:pPr>
      <w:r>
        <w:t>“</w:t>
      </w:r>
      <w:r w:rsidR="00010886">
        <w:t xml:space="preserve">Crime is to be annulled, </w:t>
      </w:r>
      <w:r w:rsidR="00010886" w:rsidRPr="003E0E32">
        <w:rPr>
          <w:sz w:val="12"/>
          <w:szCs w:val="12"/>
        </w:rPr>
        <w:t xml:space="preserve">not because it is the producing of an evil, but </w:t>
      </w:r>
      <w:r w:rsidR="00010886">
        <w:t xml:space="preserve">because it is an infringement of the right </w:t>
      </w:r>
      <w:r w:rsidR="00010886" w:rsidRPr="003E0E32">
        <w:rPr>
          <w:sz w:val="12"/>
          <w:szCs w:val="12"/>
        </w:rPr>
        <w:t>as right</w:t>
      </w:r>
      <w:r w:rsidR="00010886">
        <w:t xml:space="preserve">. </w:t>
      </w:r>
      <w:r w:rsidR="00010886" w:rsidRPr="00E0497A">
        <w:rPr>
          <w:sz w:val="12"/>
          <w:szCs w:val="12"/>
        </w:rPr>
        <w:t>What is wrong with crime is not its consequences, but its intrinsic nature as wrong.</w:t>
      </w:r>
      <w:r w:rsidR="00010886">
        <w:t xml:space="preserve">  </w:t>
      </w:r>
      <w:r w:rsidR="00010886" w:rsidRPr="003E0E32">
        <w:rPr>
          <w:sz w:val="12"/>
          <w:szCs w:val="12"/>
        </w:rPr>
        <w:t xml:space="preserve">From that point of view, punishment shares with crime only the incidental feature of producing harm; </w:t>
      </w:r>
      <w:r w:rsidR="00010886">
        <w:t>in its essential nature, punishment is the righting of a wrong, and thus correctly described as opposite to crime.”</w:t>
      </w:r>
    </w:p>
    <w:p w14:paraId="7BC7E3FF" w14:textId="67CD778D" w:rsidR="00EA660E" w:rsidRDefault="00EA660E" w:rsidP="00010886">
      <w:r>
        <w:t xml:space="preserve">In the moment, criminals might prefer not to be punished. But they lose their human dignity in so doing. Retribution is far better. </w:t>
      </w:r>
    </w:p>
    <w:p w14:paraId="1AAB6EF0" w14:textId="7F4A0FA9" w:rsidR="00E0497A" w:rsidRDefault="00E0497A" w:rsidP="00010886">
      <w:r>
        <w:t xml:space="preserve">In Plato’s </w:t>
      </w:r>
      <w:proofErr w:type="spellStart"/>
      <w:r>
        <w:t>Gorgias</w:t>
      </w:r>
      <w:proofErr w:type="spellEnd"/>
      <w:r>
        <w:t xml:space="preserve">, Socrates says: </w:t>
      </w:r>
    </w:p>
    <w:p w14:paraId="5C4BF8A1" w14:textId="08D9FD99" w:rsidR="00E0497A" w:rsidRDefault="00E0497A" w:rsidP="002B59A6">
      <w:pPr>
        <w:ind w:left="720"/>
      </w:pPr>
      <w:r>
        <w:t>“</w:t>
      </w:r>
      <w:r w:rsidRPr="00E0497A">
        <w:rPr>
          <w:sz w:val="12"/>
          <w:szCs w:val="12"/>
        </w:rPr>
        <w:t xml:space="preserve">But in my opinion, </w:t>
      </w:r>
      <w:proofErr w:type="spellStart"/>
      <w:r w:rsidRPr="00E0497A">
        <w:rPr>
          <w:sz w:val="12"/>
          <w:szCs w:val="12"/>
        </w:rPr>
        <w:t>Polus</w:t>
      </w:r>
      <w:proofErr w:type="spellEnd"/>
      <w:r w:rsidRPr="00E0497A">
        <w:rPr>
          <w:sz w:val="12"/>
          <w:szCs w:val="12"/>
        </w:rPr>
        <w:t xml:space="preserve">, </w:t>
      </w:r>
      <w:r w:rsidRPr="00E0497A">
        <w:t xml:space="preserve">the </w:t>
      </w:r>
      <w:r w:rsidRPr="00E0497A">
        <w:rPr>
          <w:sz w:val="12"/>
          <w:szCs w:val="12"/>
        </w:rPr>
        <w:t>unjust or</w:t>
      </w:r>
      <w:r w:rsidRPr="00E0497A">
        <w:t xml:space="preserve"> doer of unjust actions is </w:t>
      </w:r>
      <w:r w:rsidRPr="00E0497A">
        <w:rPr>
          <w:sz w:val="12"/>
          <w:szCs w:val="12"/>
        </w:rPr>
        <w:t>miserable in any case,—</w:t>
      </w:r>
      <w:r w:rsidRPr="00E0497A">
        <w:t>more miserable</w:t>
      </w:r>
      <w:r w:rsidRPr="00E0497A">
        <w:rPr>
          <w:sz w:val="12"/>
          <w:szCs w:val="12"/>
        </w:rPr>
        <w:t>, however,</w:t>
      </w:r>
      <w:r w:rsidRPr="00E0497A">
        <w:t xml:space="preserve"> if he </w:t>
      </w:r>
      <w:r w:rsidRPr="00E0497A">
        <w:rPr>
          <w:sz w:val="12"/>
          <w:szCs w:val="12"/>
        </w:rPr>
        <w:t>be not punished and</w:t>
      </w:r>
      <w:r w:rsidRPr="00E0497A">
        <w:t xml:space="preserve"> does not meet with retribution, and less miserable if </w:t>
      </w:r>
      <w:r w:rsidRPr="00E0497A">
        <w:rPr>
          <w:sz w:val="12"/>
          <w:szCs w:val="12"/>
        </w:rPr>
        <w:t>he be punished and</w:t>
      </w:r>
      <w:r w:rsidRPr="00E0497A">
        <w:t xml:space="preserve"> meets with retribution at the hands of gods and men.</w:t>
      </w:r>
      <w:r>
        <w:t>”</w:t>
      </w:r>
      <w:r w:rsidR="00EA660E">
        <w:rPr>
          <w:rStyle w:val="FootnoteReference"/>
        </w:rPr>
        <w:footnoteReference w:id="5"/>
      </w:r>
    </w:p>
    <w:p w14:paraId="5369F481" w14:textId="760186AC" w:rsidR="003D0C0C" w:rsidRPr="00CE255A" w:rsidRDefault="003D0C0C" w:rsidP="00010886">
      <w:r>
        <w:t xml:space="preserve">The choice in this resolution is stark. We can ignore the suffering of victims and treat human beings like poorly-trained pets, or we can </w:t>
      </w:r>
      <w:r w:rsidR="001F2C3D">
        <w:t xml:space="preserve">uphold </w:t>
      </w:r>
      <w:r>
        <w:t>basic dignity and moral agency by awarding just punishment. I hope you’ll choose the ethical option. Thank you.</w:t>
      </w:r>
    </w:p>
    <w:p w14:paraId="1CDE13D4" w14:textId="2C899404" w:rsidR="00A053E1" w:rsidRDefault="0036700A" w:rsidP="00A053E1">
      <w:pPr>
        <w:pStyle w:val="Red-Title"/>
      </w:pPr>
      <w:bookmarkStart w:id="0" w:name="_Toc299719819"/>
      <w:r>
        <w:lastRenderedPageBreak/>
        <w:t>Affirmative</w:t>
      </w:r>
      <w:r w:rsidR="00A369D1" w:rsidRPr="00A369D1">
        <w:t xml:space="preserve"> Brief: </w:t>
      </w:r>
      <w:bookmarkEnd w:id="0"/>
      <w:r w:rsidR="00A053E1">
        <w:t>Ethics</w:t>
      </w:r>
    </w:p>
    <w:p w14:paraId="3C3CE264" w14:textId="7D12C957" w:rsidR="005D4FC7" w:rsidRDefault="00BC317F" w:rsidP="005D4FC7">
      <w:r>
        <w:t>This case is a many-headed hydra.</w:t>
      </w:r>
      <w:r w:rsidR="00F747A9">
        <w:t xml:space="preserve"> Unfortunately, there is no simple roadmap for engaging with it; every affirmative case calls for a different response. Evaluate carefully which negative case elements threaten you; which can be accepted; which can be outweighed. </w:t>
      </w:r>
    </w:p>
    <w:p w14:paraId="54C2F8EE" w14:textId="081E949D" w:rsidR="00FA1BCA" w:rsidRDefault="00FA1BCA" w:rsidP="005D4FC7">
      <w:r>
        <w:t xml:space="preserve">The case is designed to pull you into a very involved ethical conversation. If your affirmative case does the same, you may have no choice but to follow along. On the other hand, if your case has a more pragmatic focus, or if you’re positioned to disagree with the value, you may be able to sidestep the contentions almost entirely. </w:t>
      </w:r>
    </w:p>
    <w:p w14:paraId="2B5CD63A" w14:textId="76E61F82" w:rsidR="00FA1BCA" w:rsidRPr="005D4FC7" w:rsidRDefault="004D3BBE" w:rsidP="005D4FC7">
      <w:r>
        <w:t xml:space="preserve">Trust your case. It contains the only tools you can possibly use to beat this negative case. </w:t>
      </w:r>
      <w:r w:rsidR="004A6252">
        <w:t>There are no unique arguments to be launched against this case, no typical vulnerabilities. In other words, there are no shortcuts. You’ll need a strong grasp of your own case</w:t>
      </w:r>
      <w:r w:rsidR="0002341B">
        <w:t xml:space="preserve">; you’ll need to know exactly how it works </w:t>
      </w:r>
      <w:r w:rsidR="002B59A6">
        <w:t>philosophically</w:t>
      </w:r>
      <w:r w:rsidR="0002341B">
        <w:t xml:space="preserve">. </w:t>
      </w:r>
      <w:r w:rsidR="000010CA">
        <w:t xml:space="preserve">Most importantly, you need to know how you intend to win strategically with your own case. Attack the negative case surgically, removing only as needed so your own case can still stand. </w:t>
      </w:r>
      <w:bookmarkStart w:id="1" w:name="_GoBack"/>
      <w:bookmarkEnd w:id="1"/>
    </w:p>
    <w:p w14:paraId="704E2DCD" w14:textId="77777777" w:rsidR="005D4FC7" w:rsidRPr="005D4FC7" w:rsidRDefault="005D4FC7" w:rsidP="005D4FC7"/>
    <w:p w14:paraId="6F014ADF" w14:textId="77777777" w:rsidR="005D4FC7" w:rsidRPr="005D4FC7" w:rsidRDefault="005D4FC7" w:rsidP="005D4FC7"/>
    <w:p w14:paraId="2D516412" w14:textId="77777777" w:rsidR="005D4FC7" w:rsidRPr="005D4FC7" w:rsidRDefault="005D4FC7" w:rsidP="005D4FC7"/>
    <w:p w14:paraId="516984E8" w14:textId="2C3D7B19" w:rsidR="005D4FC7" w:rsidRPr="005D4FC7" w:rsidRDefault="005D4FC7" w:rsidP="005D4FC7">
      <w:pPr>
        <w:tabs>
          <w:tab w:val="left" w:pos="9059"/>
        </w:tabs>
      </w:pPr>
      <w:r>
        <w:tab/>
      </w:r>
    </w:p>
    <w:sectPr w:rsidR="005D4FC7" w:rsidRPr="005D4FC7"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7015EB" w14:textId="77777777" w:rsidR="00D34E84" w:rsidRDefault="00D34E84" w:rsidP="002E0E21">
      <w:r>
        <w:separator/>
      </w:r>
    </w:p>
  </w:endnote>
  <w:endnote w:type="continuationSeparator" w:id="0">
    <w:p w14:paraId="42D4026D" w14:textId="77777777" w:rsidR="00D34E84" w:rsidRDefault="00D34E84"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617F5F37" w:rsidR="006A0852" w:rsidRDefault="006A0852"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2B59A6">
      <w:rPr>
        <w:noProof/>
      </w:rPr>
      <w:t>1</w:t>
    </w:r>
    <w:r w:rsidRPr="0018486A">
      <w:rPr>
        <w:b/>
      </w:rPr>
      <w:fldChar w:fldCharType="end"/>
    </w:r>
    <w:r w:rsidRPr="0018486A">
      <w:t xml:space="preserve"> of </w:t>
    </w:r>
    <w:fldSimple w:instr=" NUMPAGES ">
      <w:r w:rsidR="002B59A6">
        <w:rPr>
          <w:noProof/>
        </w:rPr>
        <w:t>6</w:t>
      </w:r>
    </w:fldSimple>
    <w:r w:rsidR="00D87E69">
      <w:rPr>
        <w:noProof/>
      </w:rPr>
      <w:tab/>
    </w:r>
    <w:r w:rsidR="00D87E69" w:rsidRPr="00C17EC3">
      <w:rPr>
        <w:noProof/>
        <w:sz w:val="18"/>
        <w:szCs w:val="18"/>
      </w:rPr>
      <w:t xml:space="preserve">Published </w:t>
    </w:r>
    <w:r w:rsidR="00C17EC3" w:rsidRPr="00C17EC3">
      <w:rPr>
        <w:noProof/>
        <w:sz w:val="18"/>
        <w:szCs w:val="18"/>
      </w:rPr>
      <w:t>10/10/16</w:t>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1F8128" w14:textId="77777777" w:rsidR="00D34E84" w:rsidRDefault="00D34E84" w:rsidP="002E0E21">
      <w:r>
        <w:separator/>
      </w:r>
    </w:p>
  </w:footnote>
  <w:footnote w:type="continuationSeparator" w:id="0">
    <w:p w14:paraId="5BA0FED5" w14:textId="77777777" w:rsidR="00D34E84" w:rsidRDefault="00D34E84" w:rsidP="002E0E21">
      <w:r>
        <w:continuationSeparator/>
      </w:r>
    </w:p>
  </w:footnote>
  <w:footnote w:id="1">
    <w:p w14:paraId="5752DF66" w14:textId="75F68F89" w:rsidR="006B1E8B" w:rsidRDefault="006B1E8B">
      <w:pPr>
        <w:pStyle w:val="FootnoteText"/>
      </w:pPr>
      <w:r>
        <w:rPr>
          <w:rStyle w:val="FootnoteReference"/>
        </w:rPr>
        <w:footnoteRef/>
      </w:r>
      <w:r>
        <w:t xml:space="preserve"> Groucho Marx, “Groucho Marx Quotes,” Brainy Quote. </w:t>
      </w:r>
      <w:r w:rsidR="00160F36">
        <w:t xml:space="preserve"> </w:t>
      </w:r>
      <w:hyperlink r:id="rId1" w:history="1">
        <w:r w:rsidRPr="008835C9">
          <w:rPr>
            <w:rStyle w:val="Hyperlink"/>
          </w:rPr>
          <w:t>http://www.brainyquote.com/quotes/quotes/g/grouchomar122547.html</w:t>
        </w:r>
      </w:hyperlink>
      <w:r>
        <w:t xml:space="preserve"> </w:t>
      </w:r>
    </w:p>
  </w:footnote>
  <w:footnote w:id="2">
    <w:p w14:paraId="33D5273B" w14:textId="4723AB40" w:rsidR="00BC4C65" w:rsidRDefault="00BC4C65">
      <w:pPr>
        <w:pStyle w:val="FootnoteText"/>
      </w:pPr>
      <w:r>
        <w:rPr>
          <w:rStyle w:val="FootnoteReference"/>
        </w:rPr>
        <w:footnoteRef/>
      </w:r>
      <w:r>
        <w:t xml:space="preserve"> </w:t>
      </w:r>
      <w:r w:rsidRPr="00BC4C65">
        <w:t>Tony Ward &amp; Karen Salmon, Victoria University, 2009, “The ethics of punishment: Correctional practice implications,” Aggression and Violent Behavior, Volume 14, p. 242-3</w:t>
      </w:r>
    </w:p>
  </w:footnote>
  <w:footnote w:id="3">
    <w:p w14:paraId="0D08BE15" w14:textId="57104602" w:rsidR="00866AFC" w:rsidRDefault="00866AFC">
      <w:pPr>
        <w:pStyle w:val="FootnoteText"/>
      </w:pPr>
      <w:r>
        <w:rPr>
          <w:rStyle w:val="FootnoteReference"/>
        </w:rPr>
        <w:footnoteRef/>
      </w:r>
      <w:r>
        <w:t xml:space="preserve"> </w:t>
      </w:r>
      <w:r w:rsidRPr="00866AFC">
        <w:t>Nig</w:t>
      </w:r>
      <w:r>
        <w:t xml:space="preserve">el Walker, </w:t>
      </w:r>
      <w:r w:rsidR="00F21412">
        <w:t xml:space="preserve">1991. </w:t>
      </w:r>
      <w:r>
        <w:t>“</w:t>
      </w:r>
      <w:r w:rsidRPr="00866AFC">
        <w:t>Why Punish?</w:t>
      </w:r>
      <w:r>
        <w:t xml:space="preserve"> Theories of punishment reassessed,”</w:t>
      </w:r>
      <w:r w:rsidR="00D31812">
        <w:t xml:space="preserve"> Page 62. Nigel Walker was the director of the Institute of Criminology for Cambridge University. </w:t>
      </w:r>
    </w:p>
    <w:p w14:paraId="49671D91" w14:textId="3DBC535E" w:rsidR="00BC4C65" w:rsidRDefault="00BC4C65">
      <w:pPr>
        <w:pStyle w:val="FootnoteText"/>
      </w:pPr>
    </w:p>
  </w:footnote>
  <w:footnote w:id="4">
    <w:p w14:paraId="6BB082B3" w14:textId="11C047B2" w:rsidR="00EA0DF9" w:rsidRDefault="00EA0DF9">
      <w:pPr>
        <w:pStyle w:val="FootnoteText"/>
      </w:pPr>
      <w:r>
        <w:rPr>
          <w:rStyle w:val="FootnoteReference"/>
        </w:rPr>
        <w:footnoteRef/>
      </w:r>
      <w:r>
        <w:t xml:space="preserve"> </w:t>
      </w:r>
      <w:r w:rsidRPr="00010886">
        <w:t xml:space="preserve">Deirdre </w:t>
      </w:r>
      <w:proofErr w:type="spellStart"/>
      <w:r w:rsidRPr="00010886">
        <w:t>Golash</w:t>
      </w:r>
      <w:proofErr w:type="spellEnd"/>
      <w:r w:rsidRPr="00010886">
        <w:t>, Law Professor-American University, 2005, The Case against Punishment: Retribution, Crime Prevention, and the Law, p. 50-1</w:t>
      </w:r>
      <w:r>
        <w:t xml:space="preserve"> </w:t>
      </w:r>
    </w:p>
  </w:footnote>
  <w:footnote w:id="5">
    <w:p w14:paraId="4E58736D" w14:textId="2C7840CE" w:rsidR="00EA660E" w:rsidRDefault="00EA660E">
      <w:pPr>
        <w:pStyle w:val="FootnoteText"/>
      </w:pPr>
      <w:r>
        <w:rPr>
          <w:rStyle w:val="FootnoteReference"/>
        </w:rPr>
        <w:footnoteRef/>
      </w:r>
      <w:r>
        <w:t xml:space="preserve"> Plato, “</w:t>
      </w:r>
      <w:proofErr w:type="spellStart"/>
      <w:r>
        <w:t>Gorgias</w:t>
      </w:r>
      <w:proofErr w:type="spellEnd"/>
      <w:r>
        <w:t xml:space="preserve">.” </w:t>
      </w:r>
      <w:hyperlink r:id="rId2" w:history="1">
        <w:r w:rsidR="00197E76" w:rsidRPr="008714B1">
          <w:rPr>
            <w:rStyle w:val="Hyperlink"/>
          </w:rPr>
          <w:t>http://www.gutenberg.org/files/1672/1672-h/1672-h.htm</w:t>
        </w:r>
      </w:hyperlink>
      <w:r w:rsidR="00197E76">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4B0DBBF8" w:rsidR="006A0852" w:rsidRPr="00F93E85" w:rsidRDefault="009E356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9E3565">
      <w:rPr>
        <w:i/>
        <w:sz w:val="20"/>
        <w:szCs w:val="20"/>
      </w:rPr>
      <w:t>Resolved: Rehabilitation ought to be valued above retribution in criminal justice systems.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13A44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D563870"/>
    <w:lvl w:ilvl="0">
      <w:start w:val="1"/>
      <w:numFmt w:val="decimal"/>
      <w:lvlText w:val="%1."/>
      <w:lvlJc w:val="left"/>
      <w:pPr>
        <w:tabs>
          <w:tab w:val="num" w:pos="1800"/>
        </w:tabs>
        <w:ind w:left="1800" w:hanging="360"/>
      </w:pPr>
    </w:lvl>
  </w:abstractNum>
  <w:abstractNum w:abstractNumId="2">
    <w:nsid w:val="FFFFFF7D"/>
    <w:multiLevelType w:val="singleLevel"/>
    <w:tmpl w:val="7D8625D0"/>
    <w:lvl w:ilvl="0">
      <w:start w:val="1"/>
      <w:numFmt w:val="decimal"/>
      <w:lvlText w:val="%1."/>
      <w:lvlJc w:val="left"/>
      <w:pPr>
        <w:tabs>
          <w:tab w:val="num" w:pos="1440"/>
        </w:tabs>
        <w:ind w:left="1440" w:hanging="360"/>
      </w:pPr>
    </w:lvl>
  </w:abstractNum>
  <w:abstractNum w:abstractNumId="3">
    <w:nsid w:val="FFFFFF7E"/>
    <w:multiLevelType w:val="singleLevel"/>
    <w:tmpl w:val="24342A2A"/>
    <w:lvl w:ilvl="0">
      <w:start w:val="1"/>
      <w:numFmt w:val="decimal"/>
      <w:lvlText w:val="%1."/>
      <w:lvlJc w:val="left"/>
      <w:pPr>
        <w:tabs>
          <w:tab w:val="num" w:pos="1080"/>
        </w:tabs>
        <w:ind w:left="1080" w:hanging="360"/>
      </w:pPr>
    </w:lvl>
  </w:abstractNum>
  <w:abstractNum w:abstractNumId="4">
    <w:nsid w:val="FFFFFF7F"/>
    <w:multiLevelType w:val="singleLevel"/>
    <w:tmpl w:val="D0A878B8"/>
    <w:lvl w:ilvl="0">
      <w:start w:val="1"/>
      <w:numFmt w:val="decimal"/>
      <w:lvlText w:val="%1."/>
      <w:lvlJc w:val="left"/>
      <w:pPr>
        <w:tabs>
          <w:tab w:val="num" w:pos="720"/>
        </w:tabs>
        <w:ind w:left="720" w:hanging="360"/>
      </w:pPr>
    </w:lvl>
  </w:abstractNum>
  <w:abstractNum w:abstractNumId="5">
    <w:nsid w:val="FFFFFF80"/>
    <w:multiLevelType w:val="singleLevel"/>
    <w:tmpl w:val="70AE54B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418CD8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2F2035A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022AE7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AAE0C560"/>
    <w:lvl w:ilvl="0">
      <w:start w:val="1"/>
      <w:numFmt w:val="decimal"/>
      <w:lvlText w:val="%1."/>
      <w:lvlJc w:val="left"/>
      <w:pPr>
        <w:tabs>
          <w:tab w:val="num" w:pos="360"/>
        </w:tabs>
        <w:ind w:left="360" w:hanging="360"/>
      </w:pPr>
    </w:lvl>
  </w:abstractNum>
  <w:abstractNum w:abstractNumId="10">
    <w:nsid w:val="FFFFFF89"/>
    <w:multiLevelType w:val="singleLevel"/>
    <w:tmpl w:val="EB9EC116"/>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0777A4E"/>
    <w:multiLevelType w:val="hybridMultilevel"/>
    <w:tmpl w:val="E7B6DCD6"/>
    <w:lvl w:ilvl="0" w:tplc="53EC0FD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10C5C3E"/>
    <w:multiLevelType w:val="hybridMultilevel"/>
    <w:tmpl w:val="F3E41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1695A1B"/>
    <w:multiLevelType w:val="multilevel"/>
    <w:tmpl w:val="06C4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6">
    <w:nsid w:val="11552F7B"/>
    <w:multiLevelType w:val="multilevel"/>
    <w:tmpl w:val="5846F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696CE2"/>
    <w:multiLevelType w:val="hybridMultilevel"/>
    <w:tmpl w:val="5CBAC1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141B9E"/>
    <w:multiLevelType w:val="multilevel"/>
    <w:tmpl w:val="849CF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7919D2"/>
    <w:multiLevelType w:val="hybridMultilevel"/>
    <w:tmpl w:val="519C5E3C"/>
    <w:lvl w:ilvl="0" w:tplc="A46AF5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3">
    <w:nsid w:val="5E9541F7"/>
    <w:multiLevelType w:val="hybridMultilevel"/>
    <w:tmpl w:val="C4208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9B60D5"/>
    <w:multiLevelType w:val="hybridMultilevel"/>
    <w:tmpl w:val="48BCD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FE0270B"/>
    <w:multiLevelType w:val="multilevel"/>
    <w:tmpl w:val="0A48B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22"/>
  </w:num>
  <w:num w:numId="13">
    <w:abstractNumId w:val="11"/>
  </w:num>
  <w:num w:numId="14">
    <w:abstractNumId w:val="22"/>
    <w:lvlOverride w:ilvl="0">
      <w:startOverride w:val="1"/>
    </w:lvlOverride>
  </w:num>
  <w:num w:numId="15">
    <w:abstractNumId w:val="15"/>
  </w:num>
  <w:num w:numId="16">
    <w:abstractNumId w:val="17"/>
  </w:num>
  <w:num w:numId="17">
    <w:abstractNumId w:val="20"/>
  </w:num>
  <w:num w:numId="18">
    <w:abstractNumId w:val="19"/>
  </w:num>
  <w:num w:numId="19">
    <w:abstractNumId w:val="24"/>
  </w:num>
  <w:num w:numId="20">
    <w:abstractNumId w:val="25"/>
  </w:num>
  <w:num w:numId="21">
    <w:abstractNumId w:val="23"/>
  </w:num>
  <w:num w:numId="22">
    <w:abstractNumId w:val="13"/>
  </w:num>
  <w:num w:numId="23">
    <w:abstractNumId w:val="16"/>
  </w:num>
  <w:num w:numId="24">
    <w:abstractNumId w:val="14"/>
  </w:num>
  <w:num w:numId="25">
    <w:abstractNumId w:val="18"/>
  </w:num>
  <w:num w:numId="26">
    <w:abstractNumId w:val="12"/>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E21"/>
    <w:rsid w:val="00000BD5"/>
    <w:rsid w:val="000010CA"/>
    <w:rsid w:val="000020E2"/>
    <w:rsid w:val="00010886"/>
    <w:rsid w:val="00012F36"/>
    <w:rsid w:val="000162E5"/>
    <w:rsid w:val="000204EA"/>
    <w:rsid w:val="00020BDE"/>
    <w:rsid w:val="00020E54"/>
    <w:rsid w:val="00022762"/>
    <w:rsid w:val="0002341B"/>
    <w:rsid w:val="000246D5"/>
    <w:rsid w:val="00027B3D"/>
    <w:rsid w:val="000411A6"/>
    <w:rsid w:val="000565DD"/>
    <w:rsid w:val="000603C4"/>
    <w:rsid w:val="00063A85"/>
    <w:rsid w:val="00063C7F"/>
    <w:rsid w:val="00064DE8"/>
    <w:rsid w:val="00073484"/>
    <w:rsid w:val="00077E43"/>
    <w:rsid w:val="00081F50"/>
    <w:rsid w:val="000824AD"/>
    <w:rsid w:val="00083560"/>
    <w:rsid w:val="000852A9"/>
    <w:rsid w:val="000857B5"/>
    <w:rsid w:val="000923A3"/>
    <w:rsid w:val="000924FA"/>
    <w:rsid w:val="00093D88"/>
    <w:rsid w:val="000950FB"/>
    <w:rsid w:val="000A658A"/>
    <w:rsid w:val="000A6EA9"/>
    <w:rsid w:val="000B5338"/>
    <w:rsid w:val="000C7557"/>
    <w:rsid w:val="000D25BE"/>
    <w:rsid w:val="000D5F95"/>
    <w:rsid w:val="000E2254"/>
    <w:rsid w:val="000E28B3"/>
    <w:rsid w:val="000E3E5D"/>
    <w:rsid w:val="000E42AF"/>
    <w:rsid w:val="000E47A7"/>
    <w:rsid w:val="000F345A"/>
    <w:rsid w:val="000F3D61"/>
    <w:rsid w:val="000F5D9F"/>
    <w:rsid w:val="001112F0"/>
    <w:rsid w:val="00114199"/>
    <w:rsid w:val="00115B1C"/>
    <w:rsid w:val="00124899"/>
    <w:rsid w:val="001331BE"/>
    <w:rsid w:val="00134535"/>
    <w:rsid w:val="0014669C"/>
    <w:rsid w:val="00155694"/>
    <w:rsid w:val="00160F36"/>
    <w:rsid w:val="001646CB"/>
    <w:rsid w:val="00174C85"/>
    <w:rsid w:val="00181344"/>
    <w:rsid w:val="00186930"/>
    <w:rsid w:val="00191D95"/>
    <w:rsid w:val="001970DC"/>
    <w:rsid w:val="001973D5"/>
    <w:rsid w:val="00197E76"/>
    <w:rsid w:val="001B13B8"/>
    <w:rsid w:val="001B341E"/>
    <w:rsid w:val="001C06FF"/>
    <w:rsid w:val="001C6243"/>
    <w:rsid w:val="001C7B90"/>
    <w:rsid w:val="001D022E"/>
    <w:rsid w:val="001D1B02"/>
    <w:rsid w:val="001D31C1"/>
    <w:rsid w:val="001D3404"/>
    <w:rsid w:val="001D4EEB"/>
    <w:rsid w:val="001F1640"/>
    <w:rsid w:val="001F2C3D"/>
    <w:rsid w:val="001F44C6"/>
    <w:rsid w:val="001F4969"/>
    <w:rsid w:val="001F63C4"/>
    <w:rsid w:val="00203971"/>
    <w:rsid w:val="00206D86"/>
    <w:rsid w:val="00211689"/>
    <w:rsid w:val="00211BE6"/>
    <w:rsid w:val="002120D4"/>
    <w:rsid w:val="00212852"/>
    <w:rsid w:val="00214C03"/>
    <w:rsid w:val="0022216E"/>
    <w:rsid w:val="00222A6A"/>
    <w:rsid w:val="00223E93"/>
    <w:rsid w:val="00226B58"/>
    <w:rsid w:val="00227629"/>
    <w:rsid w:val="00234B24"/>
    <w:rsid w:val="00234D35"/>
    <w:rsid w:val="00234E0C"/>
    <w:rsid w:val="00237A9C"/>
    <w:rsid w:val="0024019E"/>
    <w:rsid w:val="002436B6"/>
    <w:rsid w:val="002464F3"/>
    <w:rsid w:val="00246BD4"/>
    <w:rsid w:val="00251EBD"/>
    <w:rsid w:val="00252B69"/>
    <w:rsid w:val="00255970"/>
    <w:rsid w:val="00256FDD"/>
    <w:rsid w:val="00257B02"/>
    <w:rsid w:val="00260C42"/>
    <w:rsid w:val="00264F8F"/>
    <w:rsid w:val="00266269"/>
    <w:rsid w:val="00274373"/>
    <w:rsid w:val="00276268"/>
    <w:rsid w:val="00280FB9"/>
    <w:rsid w:val="002832BA"/>
    <w:rsid w:val="00283C1B"/>
    <w:rsid w:val="00285A4B"/>
    <w:rsid w:val="00287DDF"/>
    <w:rsid w:val="0029082E"/>
    <w:rsid w:val="002944A0"/>
    <w:rsid w:val="002954D2"/>
    <w:rsid w:val="00295C07"/>
    <w:rsid w:val="00296E4F"/>
    <w:rsid w:val="002A6377"/>
    <w:rsid w:val="002A6B97"/>
    <w:rsid w:val="002A78F5"/>
    <w:rsid w:val="002B030F"/>
    <w:rsid w:val="002B0690"/>
    <w:rsid w:val="002B3EB0"/>
    <w:rsid w:val="002B59A6"/>
    <w:rsid w:val="002B5FD9"/>
    <w:rsid w:val="002C22A3"/>
    <w:rsid w:val="002C2BD8"/>
    <w:rsid w:val="002C36F6"/>
    <w:rsid w:val="002C3708"/>
    <w:rsid w:val="002C3B80"/>
    <w:rsid w:val="002C3B8F"/>
    <w:rsid w:val="002C3DB9"/>
    <w:rsid w:val="002C4D57"/>
    <w:rsid w:val="002C7AAB"/>
    <w:rsid w:val="002D1E30"/>
    <w:rsid w:val="002D7E96"/>
    <w:rsid w:val="002E0E21"/>
    <w:rsid w:val="002E1649"/>
    <w:rsid w:val="002E37C8"/>
    <w:rsid w:val="002F07EA"/>
    <w:rsid w:val="002F791F"/>
    <w:rsid w:val="00303B6E"/>
    <w:rsid w:val="0030664B"/>
    <w:rsid w:val="003075FF"/>
    <w:rsid w:val="00311F33"/>
    <w:rsid w:val="00312EA6"/>
    <w:rsid w:val="00313627"/>
    <w:rsid w:val="00313CD2"/>
    <w:rsid w:val="00316C3B"/>
    <w:rsid w:val="00320EC4"/>
    <w:rsid w:val="0032460E"/>
    <w:rsid w:val="00330141"/>
    <w:rsid w:val="00330F56"/>
    <w:rsid w:val="00335540"/>
    <w:rsid w:val="00351302"/>
    <w:rsid w:val="00351A14"/>
    <w:rsid w:val="003550A7"/>
    <w:rsid w:val="00356F00"/>
    <w:rsid w:val="00360201"/>
    <w:rsid w:val="00360E05"/>
    <w:rsid w:val="00362EAD"/>
    <w:rsid w:val="00364581"/>
    <w:rsid w:val="0036700A"/>
    <w:rsid w:val="00372214"/>
    <w:rsid w:val="00377E6D"/>
    <w:rsid w:val="00380BF1"/>
    <w:rsid w:val="0038262A"/>
    <w:rsid w:val="003860D3"/>
    <w:rsid w:val="0039215A"/>
    <w:rsid w:val="00392C96"/>
    <w:rsid w:val="003933B9"/>
    <w:rsid w:val="00393C9C"/>
    <w:rsid w:val="00394F1E"/>
    <w:rsid w:val="003B2176"/>
    <w:rsid w:val="003B3332"/>
    <w:rsid w:val="003B69B3"/>
    <w:rsid w:val="003C1A65"/>
    <w:rsid w:val="003C2969"/>
    <w:rsid w:val="003C4439"/>
    <w:rsid w:val="003C65A7"/>
    <w:rsid w:val="003C706E"/>
    <w:rsid w:val="003C7AFE"/>
    <w:rsid w:val="003D0C0C"/>
    <w:rsid w:val="003D34A3"/>
    <w:rsid w:val="003D631A"/>
    <w:rsid w:val="003D7053"/>
    <w:rsid w:val="003E0E32"/>
    <w:rsid w:val="003E1625"/>
    <w:rsid w:val="003E649E"/>
    <w:rsid w:val="003F1F7A"/>
    <w:rsid w:val="003F288E"/>
    <w:rsid w:val="00401392"/>
    <w:rsid w:val="00403ADC"/>
    <w:rsid w:val="0040462D"/>
    <w:rsid w:val="00406691"/>
    <w:rsid w:val="004118A0"/>
    <w:rsid w:val="00411FCF"/>
    <w:rsid w:val="004139D2"/>
    <w:rsid w:val="00420469"/>
    <w:rsid w:val="0042260D"/>
    <w:rsid w:val="0042382C"/>
    <w:rsid w:val="004254EB"/>
    <w:rsid w:val="00425919"/>
    <w:rsid w:val="00430B08"/>
    <w:rsid w:val="004316DE"/>
    <w:rsid w:val="00434D11"/>
    <w:rsid w:val="004369E7"/>
    <w:rsid w:val="00436A84"/>
    <w:rsid w:val="00440185"/>
    <w:rsid w:val="00443980"/>
    <w:rsid w:val="00444A36"/>
    <w:rsid w:val="00455144"/>
    <w:rsid w:val="00456284"/>
    <w:rsid w:val="00456CE4"/>
    <w:rsid w:val="00457B0A"/>
    <w:rsid w:val="00460496"/>
    <w:rsid w:val="00462BF9"/>
    <w:rsid w:val="0046396D"/>
    <w:rsid w:val="004712D6"/>
    <w:rsid w:val="004734BF"/>
    <w:rsid w:val="004767B2"/>
    <w:rsid w:val="004818DF"/>
    <w:rsid w:val="00485310"/>
    <w:rsid w:val="00490326"/>
    <w:rsid w:val="0049135B"/>
    <w:rsid w:val="00491FD7"/>
    <w:rsid w:val="00492729"/>
    <w:rsid w:val="00492E48"/>
    <w:rsid w:val="00496159"/>
    <w:rsid w:val="004A0251"/>
    <w:rsid w:val="004A0F93"/>
    <w:rsid w:val="004A114C"/>
    <w:rsid w:val="004A262F"/>
    <w:rsid w:val="004A4C24"/>
    <w:rsid w:val="004A5084"/>
    <w:rsid w:val="004A51DC"/>
    <w:rsid w:val="004A57E1"/>
    <w:rsid w:val="004A6252"/>
    <w:rsid w:val="004A693A"/>
    <w:rsid w:val="004B0448"/>
    <w:rsid w:val="004B2F4A"/>
    <w:rsid w:val="004C2154"/>
    <w:rsid w:val="004C4193"/>
    <w:rsid w:val="004C507E"/>
    <w:rsid w:val="004C53E3"/>
    <w:rsid w:val="004C5843"/>
    <w:rsid w:val="004D36AF"/>
    <w:rsid w:val="004D3BBE"/>
    <w:rsid w:val="004D3CFF"/>
    <w:rsid w:val="004D6EDD"/>
    <w:rsid w:val="004E094D"/>
    <w:rsid w:val="004E1A98"/>
    <w:rsid w:val="004E2A94"/>
    <w:rsid w:val="004E40D3"/>
    <w:rsid w:val="004E43A4"/>
    <w:rsid w:val="004E61FC"/>
    <w:rsid w:val="004F0213"/>
    <w:rsid w:val="004F25EB"/>
    <w:rsid w:val="00502982"/>
    <w:rsid w:val="005032D8"/>
    <w:rsid w:val="00513541"/>
    <w:rsid w:val="00513DD7"/>
    <w:rsid w:val="00515199"/>
    <w:rsid w:val="00517404"/>
    <w:rsid w:val="00522123"/>
    <w:rsid w:val="005242B5"/>
    <w:rsid w:val="005300DB"/>
    <w:rsid w:val="00531473"/>
    <w:rsid w:val="00541E6F"/>
    <w:rsid w:val="00545B08"/>
    <w:rsid w:val="0055440C"/>
    <w:rsid w:val="00555E8F"/>
    <w:rsid w:val="00562F37"/>
    <w:rsid w:val="005659DB"/>
    <w:rsid w:val="00566F21"/>
    <w:rsid w:val="005676CC"/>
    <w:rsid w:val="0057047D"/>
    <w:rsid w:val="00570B26"/>
    <w:rsid w:val="00572482"/>
    <w:rsid w:val="005747B0"/>
    <w:rsid w:val="005747E5"/>
    <w:rsid w:val="00583310"/>
    <w:rsid w:val="005918B7"/>
    <w:rsid w:val="005942E9"/>
    <w:rsid w:val="00594FDF"/>
    <w:rsid w:val="005967F9"/>
    <w:rsid w:val="00596A98"/>
    <w:rsid w:val="00596BD3"/>
    <w:rsid w:val="005A1E46"/>
    <w:rsid w:val="005A3009"/>
    <w:rsid w:val="005A46AB"/>
    <w:rsid w:val="005B0721"/>
    <w:rsid w:val="005C0CC1"/>
    <w:rsid w:val="005C4881"/>
    <w:rsid w:val="005C700D"/>
    <w:rsid w:val="005D0E22"/>
    <w:rsid w:val="005D2842"/>
    <w:rsid w:val="005D3312"/>
    <w:rsid w:val="005D4FC7"/>
    <w:rsid w:val="005E160B"/>
    <w:rsid w:val="005E24B7"/>
    <w:rsid w:val="005E3EC4"/>
    <w:rsid w:val="005E7D74"/>
    <w:rsid w:val="005F057A"/>
    <w:rsid w:val="005F53C5"/>
    <w:rsid w:val="005F6A8E"/>
    <w:rsid w:val="006023FE"/>
    <w:rsid w:val="00607E01"/>
    <w:rsid w:val="00607F72"/>
    <w:rsid w:val="00611899"/>
    <w:rsid w:val="0061502E"/>
    <w:rsid w:val="00615DF3"/>
    <w:rsid w:val="006177ED"/>
    <w:rsid w:val="00620AEC"/>
    <w:rsid w:val="00625829"/>
    <w:rsid w:val="006318C8"/>
    <w:rsid w:val="00641121"/>
    <w:rsid w:val="006441ED"/>
    <w:rsid w:val="006557B9"/>
    <w:rsid w:val="006611C9"/>
    <w:rsid w:val="00664167"/>
    <w:rsid w:val="00666FB1"/>
    <w:rsid w:val="0066743E"/>
    <w:rsid w:val="00671D10"/>
    <w:rsid w:val="00672A83"/>
    <w:rsid w:val="006807D7"/>
    <w:rsid w:val="00681E77"/>
    <w:rsid w:val="00682DDE"/>
    <w:rsid w:val="00683F1F"/>
    <w:rsid w:val="006900FF"/>
    <w:rsid w:val="00692466"/>
    <w:rsid w:val="00697307"/>
    <w:rsid w:val="006975C5"/>
    <w:rsid w:val="00697D46"/>
    <w:rsid w:val="00697F3B"/>
    <w:rsid w:val="006A0852"/>
    <w:rsid w:val="006A3D91"/>
    <w:rsid w:val="006A3DBA"/>
    <w:rsid w:val="006B1E8B"/>
    <w:rsid w:val="006B5D5C"/>
    <w:rsid w:val="006B738E"/>
    <w:rsid w:val="006C6384"/>
    <w:rsid w:val="006C77E5"/>
    <w:rsid w:val="006D16F2"/>
    <w:rsid w:val="006D5E58"/>
    <w:rsid w:val="006D66F7"/>
    <w:rsid w:val="006E25D8"/>
    <w:rsid w:val="006F060A"/>
    <w:rsid w:val="006F1240"/>
    <w:rsid w:val="006F5085"/>
    <w:rsid w:val="00700B71"/>
    <w:rsid w:val="0070137E"/>
    <w:rsid w:val="007077B5"/>
    <w:rsid w:val="00713D08"/>
    <w:rsid w:val="00717E2D"/>
    <w:rsid w:val="00720C91"/>
    <w:rsid w:val="0072226B"/>
    <w:rsid w:val="007269C3"/>
    <w:rsid w:val="00726EED"/>
    <w:rsid w:val="00727205"/>
    <w:rsid w:val="00730E8D"/>
    <w:rsid w:val="00737C38"/>
    <w:rsid w:val="00737CDC"/>
    <w:rsid w:val="007405F8"/>
    <w:rsid w:val="00741410"/>
    <w:rsid w:val="00742481"/>
    <w:rsid w:val="00742DD0"/>
    <w:rsid w:val="007434B0"/>
    <w:rsid w:val="00744D7A"/>
    <w:rsid w:val="007452AE"/>
    <w:rsid w:val="00745B66"/>
    <w:rsid w:val="00746435"/>
    <w:rsid w:val="00746902"/>
    <w:rsid w:val="007470F7"/>
    <w:rsid w:val="00751C7A"/>
    <w:rsid w:val="007529F7"/>
    <w:rsid w:val="00752E16"/>
    <w:rsid w:val="00754181"/>
    <w:rsid w:val="007541E1"/>
    <w:rsid w:val="00760721"/>
    <w:rsid w:val="00762AC8"/>
    <w:rsid w:val="00765E68"/>
    <w:rsid w:val="00765F43"/>
    <w:rsid w:val="00773DCA"/>
    <w:rsid w:val="00777F95"/>
    <w:rsid w:val="0078181E"/>
    <w:rsid w:val="00785A0E"/>
    <w:rsid w:val="00787CA8"/>
    <w:rsid w:val="00791465"/>
    <w:rsid w:val="007949D8"/>
    <w:rsid w:val="007A0C7C"/>
    <w:rsid w:val="007A1BD1"/>
    <w:rsid w:val="007A1FFA"/>
    <w:rsid w:val="007A3263"/>
    <w:rsid w:val="007A392D"/>
    <w:rsid w:val="007A450F"/>
    <w:rsid w:val="007A6050"/>
    <w:rsid w:val="007A66C4"/>
    <w:rsid w:val="007A6BA8"/>
    <w:rsid w:val="007A7689"/>
    <w:rsid w:val="007B3CE2"/>
    <w:rsid w:val="007C1005"/>
    <w:rsid w:val="007C36AD"/>
    <w:rsid w:val="007C4128"/>
    <w:rsid w:val="007C6DCB"/>
    <w:rsid w:val="007D1A97"/>
    <w:rsid w:val="007D1FDC"/>
    <w:rsid w:val="007D223C"/>
    <w:rsid w:val="007D3505"/>
    <w:rsid w:val="007E1DFE"/>
    <w:rsid w:val="007E1E39"/>
    <w:rsid w:val="007E25C3"/>
    <w:rsid w:val="007E3205"/>
    <w:rsid w:val="007E3D88"/>
    <w:rsid w:val="007E545E"/>
    <w:rsid w:val="007E7D56"/>
    <w:rsid w:val="007F2D74"/>
    <w:rsid w:val="007F5EE4"/>
    <w:rsid w:val="00800671"/>
    <w:rsid w:val="00801C8C"/>
    <w:rsid w:val="00803101"/>
    <w:rsid w:val="008076A8"/>
    <w:rsid w:val="0080783F"/>
    <w:rsid w:val="00812D95"/>
    <w:rsid w:val="008152F7"/>
    <w:rsid w:val="00826218"/>
    <w:rsid w:val="00826BA2"/>
    <w:rsid w:val="008300AE"/>
    <w:rsid w:val="00831D93"/>
    <w:rsid w:val="0084218B"/>
    <w:rsid w:val="008440F4"/>
    <w:rsid w:val="008448EE"/>
    <w:rsid w:val="00845D27"/>
    <w:rsid w:val="00846510"/>
    <w:rsid w:val="00850818"/>
    <w:rsid w:val="008512C4"/>
    <w:rsid w:val="00857646"/>
    <w:rsid w:val="008601BC"/>
    <w:rsid w:val="008609E0"/>
    <w:rsid w:val="00861F6A"/>
    <w:rsid w:val="00866AFC"/>
    <w:rsid w:val="00871518"/>
    <w:rsid w:val="00873D84"/>
    <w:rsid w:val="0087412D"/>
    <w:rsid w:val="008756E0"/>
    <w:rsid w:val="008812B5"/>
    <w:rsid w:val="00881577"/>
    <w:rsid w:val="00882C28"/>
    <w:rsid w:val="00886460"/>
    <w:rsid w:val="00892001"/>
    <w:rsid w:val="0089549C"/>
    <w:rsid w:val="008A2AB8"/>
    <w:rsid w:val="008A4BD7"/>
    <w:rsid w:val="008A4DE0"/>
    <w:rsid w:val="008B09F1"/>
    <w:rsid w:val="008B6DA5"/>
    <w:rsid w:val="008B724A"/>
    <w:rsid w:val="008B7964"/>
    <w:rsid w:val="008C0259"/>
    <w:rsid w:val="008C748F"/>
    <w:rsid w:val="008D2987"/>
    <w:rsid w:val="008D39CF"/>
    <w:rsid w:val="008D54A0"/>
    <w:rsid w:val="008D71B6"/>
    <w:rsid w:val="008E186F"/>
    <w:rsid w:val="008E3B00"/>
    <w:rsid w:val="008F65A1"/>
    <w:rsid w:val="008F6ABD"/>
    <w:rsid w:val="008F6BEC"/>
    <w:rsid w:val="008F7A63"/>
    <w:rsid w:val="008F7D1E"/>
    <w:rsid w:val="00901660"/>
    <w:rsid w:val="009017C9"/>
    <w:rsid w:val="00902DC8"/>
    <w:rsid w:val="00903AD3"/>
    <w:rsid w:val="0090626D"/>
    <w:rsid w:val="00910725"/>
    <w:rsid w:val="00911212"/>
    <w:rsid w:val="00911215"/>
    <w:rsid w:val="00911432"/>
    <w:rsid w:val="0091268F"/>
    <w:rsid w:val="00912F2F"/>
    <w:rsid w:val="009144F6"/>
    <w:rsid w:val="009145F1"/>
    <w:rsid w:val="00917992"/>
    <w:rsid w:val="00920465"/>
    <w:rsid w:val="0092174E"/>
    <w:rsid w:val="00923D18"/>
    <w:rsid w:val="009257F0"/>
    <w:rsid w:val="00930256"/>
    <w:rsid w:val="00932BAC"/>
    <w:rsid w:val="00934389"/>
    <w:rsid w:val="00935E73"/>
    <w:rsid w:val="0093661A"/>
    <w:rsid w:val="00943163"/>
    <w:rsid w:val="00947932"/>
    <w:rsid w:val="00947DAF"/>
    <w:rsid w:val="009601A6"/>
    <w:rsid w:val="00962C57"/>
    <w:rsid w:val="00963112"/>
    <w:rsid w:val="00965B3C"/>
    <w:rsid w:val="00967ABF"/>
    <w:rsid w:val="0097036B"/>
    <w:rsid w:val="0097279F"/>
    <w:rsid w:val="009747CD"/>
    <w:rsid w:val="00975963"/>
    <w:rsid w:val="00975B54"/>
    <w:rsid w:val="00984982"/>
    <w:rsid w:val="009853D8"/>
    <w:rsid w:val="009862CE"/>
    <w:rsid w:val="00986483"/>
    <w:rsid w:val="009906EF"/>
    <w:rsid w:val="009913EA"/>
    <w:rsid w:val="00991543"/>
    <w:rsid w:val="00995878"/>
    <w:rsid w:val="009A2FF2"/>
    <w:rsid w:val="009A468F"/>
    <w:rsid w:val="009B04B7"/>
    <w:rsid w:val="009B54B8"/>
    <w:rsid w:val="009C17EF"/>
    <w:rsid w:val="009D1FE6"/>
    <w:rsid w:val="009D571E"/>
    <w:rsid w:val="009D6432"/>
    <w:rsid w:val="009D770F"/>
    <w:rsid w:val="009D7C93"/>
    <w:rsid w:val="009E33A5"/>
    <w:rsid w:val="009E3565"/>
    <w:rsid w:val="009E489D"/>
    <w:rsid w:val="009F0F80"/>
    <w:rsid w:val="009F67BA"/>
    <w:rsid w:val="00A008F2"/>
    <w:rsid w:val="00A03114"/>
    <w:rsid w:val="00A04C2B"/>
    <w:rsid w:val="00A053E1"/>
    <w:rsid w:val="00A13DEF"/>
    <w:rsid w:val="00A14277"/>
    <w:rsid w:val="00A17F1D"/>
    <w:rsid w:val="00A20A93"/>
    <w:rsid w:val="00A20CE3"/>
    <w:rsid w:val="00A300B7"/>
    <w:rsid w:val="00A31534"/>
    <w:rsid w:val="00A31D51"/>
    <w:rsid w:val="00A356F9"/>
    <w:rsid w:val="00A369D1"/>
    <w:rsid w:val="00A71FC1"/>
    <w:rsid w:val="00A779C9"/>
    <w:rsid w:val="00A8370B"/>
    <w:rsid w:val="00A83B9F"/>
    <w:rsid w:val="00A84EB0"/>
    <w:rsid w:val="00A96CB2"/>
    <w:rsid w:val="00A97B04"/>
    <w:rsid w:val="00AA0880"/>
    <w:rsid w:val="00AA12BC"/>
    <w:rsid w:val="00AA5777"/>
    <w:rsid w:val="00AB0B23"/>
    <w:rsid w:val="00AB0E4F"/>
    <w:rsid w:val="00AB3BC7"/>
    <w:rsid w:val="00AB405F"/>
    <w:rsid w:val="00AB495A"/>
    <w:rsid w:val="00AB7C59"/>
    <w:rsid w:val="00AC38C1"/>
    <w:rsid w:val="00AC42AD"/>
    <w:rsid w:val="00AC448B"/>
    <w:rsid w:val="00AC6B30"/>
    <w:rsid w:val="00AD1C50"/>
    <w:rsid w:val="00AD260D"/>
    <w:rsid w:val="00AD45C4"/>
    <w:rsid w:val="00AD7DC9"/>
    <w:rsid w:val="00AE2949"/>
    <w:rsid w:val="00AE30BF"/>
    <w:rsid w:val="00AE6FA9"/>
    <w:rsid w:val="00AE77E6"/>
    <w:rsid w:val="00AF0945"/>
    <w:rsid w:val="00AF1C19"/>
    <w:rsid w:val="00AF2613"/>
    <w:rsid w:val="00AF326B"/>
    <w:rsid w:val="00AF7042"/>
    <w:rsid w:val="00B02E3A"/>
    <w:rsid w:val="00B1382D"/>
    <w:rsid w:val="00B14219"/>
    <w:rsid w:val="00B21954"/>
    <w:rsid w:val="00B230B2"/>
    <w:rsid w:val="00B2338A"/>
    <w:rsid w:val="00B2342C"/>
    <w:rsid w:val="00B26787"/>
    <w:rsid w:val="00B27158"/>
    <w:rsid w:val="00B34BFC"/>
    <w:rsid w:val="00B44B3F"/>
    <w:rsid w:val="00B4601C"/>
    <w:rsid w:val="00B5006C"/>
    <w:rsid w:val="00B50EC1"/>
    <w:rsid w:val="00B52BB8"/>
    <w:rsid w:val="00B62618"/>
    <w:rsid w:val="00B63D3A"/>
    <w:rsid w:val="00B65A99"/>
    <w:rsid w:val="00B6721E"/>
    <w:rsid w:val="00B67DE1"/>
    <w:rsid w:val="00B74DF9"/>
    <w:rsid w:val="00B76242"/>
    <w:rsid w:val="00B770DF"/>
    <w:rsid w:val="00B77D5D"/>
    <w:rsid w:val="00B806F3"/>
    <w:rsid w:val="00B81328"/>
    <w:rsid w:val="00B8263F"/>
    <w:rsid w:val="00B845DB"/>
    <w:rsid w:val="00B86787"/>
    <w:rsid w:val="00B9112F"/>
    <w:rsid w:val="00B93D9A"/>
    <w:rsid w:val="00BA2CA3"/>
    <w:rsid w:val="00BA652E"/>
    <w:rsid w:val="00BA6C77"/>
    <w:rsid w:val="00BB03FC"/>
    <w:rsid w:val="00BB100F"/>
    <w:rsid w:val="00BB28B5"/>
    <w:rsid w:val="00BB49B2"/>
    <w:rsid w:val="00BB5E9A"/>
    <w:rsid w:val="00BC0EDB"/>
    <w:rsid w:val="00BC29AD"/>
    <w:rsid w:val="00BC317F"/>
    <w:rsid w:val="00BC4C65"/>
    <w:rsid w:val="00BC5169"/>
    <w:rsid w:val="00BC5265"/>
    <w:rsid w:val="00BC5343"/>
    <w:rsid w:val="00BC5FB3"/>
    <w:rsid w:val="00BE0010"/>
    <w:rsid w:val="00BE1325"/>
    <w:rsid w:val="00BE29BF"/>
    <w:rsid w:val="00BE5492"/>
    <w:rsid w:val="00BE5619"/>
    <w:rsid w:val="00BF2CD3"/>
    <w:rsid w:val="00C05F01"/>
    <w:rsid w:val="00C0663C"/>
    <w:rsid w:val="00C076D1"/>
    <w:rsid w:val="00C1191D"/>
    <w:rsid w:val="00C11A24"/>
    <w:rsid w:val="00C13BAD"/>
    <w:rsid w:val="00C1498D"/>
    <w:rsid w:val="00C1629C"/>
    <w:rsid w:val="00C1797F"/>
    <w:rsid w:val="00C17E13"/>
    <w:rsid w:val="00C17EC3"/>
    <w:rsid w:val="00C22DDF"/>
    <w:rsid w:val="00C30732"/>
    <w:rsid w:val="00C32D41"/>
    <w:rsid w:val="00C37799"/>
    <w:rsid w:val="00C408DA"/>
    <w:rsid w:val="00C41B51"/>
    <w:rsid w:val="00C425FC"/>
    <w:rsid w:val="00C42FE2"/>
    <w:rsid w:val="00C43998"/>
    <w:rsid w:val="00C44749"/>
    <w:rsid w:val="00C44EDB"/>
    <w:rsid w:val="00C4566C"/>
    <w:rsid w:val="00C46698"/>
    <w:rsid w:val="00C528EB"/>
    <w:rsid w:val="00C5554C"/>
    <w:rsid w:val="00C5751C"/>
    <w:rsid w:val="00C626F1"/>
    <w:rsid w:val="00C66BAF"/>
    <w:rsid w:val="00C66DED"/>
    <w:rsid w:val="00C73FA2"/>
    <w:rsid w:val="00C7506F"/>
    <w:rsid w:val="00C80B48"/>
    <w:rsid w:val="00C82E24"/>
    <w:rsid w:val="00C878EA"/>
    <w:rsid w:val="00C910DF"/>
    <w:rsid w:val="00C91F2A"/>
    <w:rsid w:val="00CA0D6E"/>
    <w:rsid w:val="00CA26FE"/>
    <w:rsid w:val="00CA2C13"/>
    <w:rsid w:val="00CA3A74"/>
    <w:rsid w:val="00CA4B60"/>
    <w:rsid w:val="00CA6CBD"/>
    <w:rsid w:val="00CA7B41"/>
    <w:rsid w:val="00CB0F26"/>
    <w:rsid w:val="00CB5E95"/>
    <w:rsid w:val="00CB6BBA"/>
    <w:rsid w:val="00CC29BF"/>
    <w:rsid w:val="00CC2D3B"/>
    <w:rsid w:val="00CC3B09"/>
    <w:rsid w:val="00CC72B5"/>
    <w:rsid w:val="00CD34E2"/>
    <w:rsid w:val="00CD5519"/>
    <w:rsid w:val="00CD6403"/>
    <w:rsid w:val="00CE255A"/>
    <w:rsid w:val="00CE265B"/>
    <w:rsid w:val="00CE3835"/>
    <w:rsid w:val="00CE48EA"/>
    <w:rsid w:val="00CE6499"/>
    <w:rsid w:val="00CE78BF"/>
    <w:rsid w:val="00CF27D3"/>
    <w:rsid w:val="00CF52BF"/>
    <w:rsid w:val="00CF7902"/>
    <w:rsid w:val="00D11623"/>
    <w:rsid w:val="00D13A26"/>
    <w:rsid w:val="00D2076B"/>
    <w:rsid w:val="00D307E2"/>
    <w:rsid w:val="00D31812"/>
    <w:rsid w:val="00D34263"/>
    <w:rsid w:val="00D34E84"/>
    <w:rsid w:val="00D364B2"/>
    <w:rsid w:val="00D41F6C"/>
    <w:rsid w:val="00D44DE5"/>
    <w:rsid w:val="00D4542A"/>
    <w:rsid w:val="00D50BD0"/>
    <w:rsid w:val="00D5565B"/>
    <w:rsid w:val="00D55E6E"/>
    <w:rsid w:val="00D56880"/>
    <w:rsid w:val="00D625EF"/>
    <w:rsid w:val="00D65596"/>
    <w:rsid w:val="00D715B0"/>
    <w:rsid w:val="00D81833"/>
    <w:rsid w:val="00D81955"/>
    <w:rsid w:val="00D870A5"/>
    <w:rsid w:val="00D87E69"/>
    <w:rsid w:val="00D90620"/>
    <w:rsid w:val="00D9548C"/>
    <w:rsid w:val="00D95EC1"/>
    <w:rsid w:val="00D966A3"/>
    <w:rsid w:val="00D9708F"/>
    <w:rsid w:val="00DA017B"/>
    <w:rsid w:val="00DA7A05"/>
    <w:rsid w:val="00DB1DF5"/>
    <w:rsid w:val="00DB6680"/>
    <w:rsid w:val="00DC6BAC"/>
    <w:rsid w:val="00DD0D8F"/>
    <w:rsid w:val="00DD22F9"/>
    <w:rsid w:val="00DD53FB"/>
    <w:rsid w:val="00DD67F3"/>
    <w:rsid w:val="00DD77FC"/>
    <w:rsid w:val="00DE0B81"/>
    <w:rsid w:val="00DE6CF6"/>
    <w:rsid w:val="00DE7EF7"/>
    <w:rsid w:val="00DF1C26"/>
    <w:rsid w:val="00DF6696"/>
    <w:rsid w:val="00E03E83"/>
    <w:rsid w:val="00E0497A"/>
    <w:rsid w:val="00E04EA6"/>
    <w:rsid w:val="00E0669A"/>
    <w:rsid w:val="00E067C9"/>
    <w:rsid w:val="00E11D94"/>
    <w:rsid w:val="00E172CA"/>
    <w:rsid w:val="00E21B80"/>
    <w:rsid w:val="00E22AC5"/>
    <w:rsid w:val="00E245E5"/>
    <w:rsid w:val="00E24E3D"/>
    <w:rsid w:val="00E27294"/>
    <w:rsid w:val="00E27A26"/>
    <w:rsid w:val="00E36FAD"/>
    <w:rsid w:val="00E37216"/>
    <w:rsid w:val="00E431EA"/>
    <w:rsid w:val="00E43BFE"/>
    <w:rsid w:val="00E50F3D"/>
    <w:rsid w:val="00E5219D"/>
    <w:rsid w:val="00E5435A"/>
    <w:rsid w:val="00E66481"/>
    <w:rsid w:val="00E71748"/>
    <w:rsid w:val="00E80570"/>
    <w:rsid w:val="00E81CD7"/>
    <w:rsid w:val="00E81DF9"/>
    <w:rsid w:val="00E8361D"/>
    <w:rsid w:val="00E83D61"/>
    <w:rsid w:val="00E86C9F"/>
    <w:rsid w:val="00E9019F"/>
    <w:rsid w:val="00E92F98"/>
    <w:rsid w:val="00E92FBB"/>
    <w:rsid w:val="00E94453"/>
    <w:rsid w:val="00EA014B"/>
    <w:rsid w:val="00EA02A1"/>
    <w:rsid w:val="00EA0DF9"/>
    <w:rsid w:val="00EA13A1"/>
    <w:rsid w:val="00EA1BEA"/>
    <w:rsid w:val="00EA660E"/>
    <w:rsid w:val="00EA6F6B"/>
    <w:rsid w:val="00EB29EE"/>
    <w:rsid w:val="00EB4676"/>
    <w:rsid w:val="00EB675B"/>
    <w:rsid w:val="00ED131D"/>
    <w:rsid w:val="00EE2AD1"/>
    <w:rsid w:val="00EE4BF6"/>
    <w:rsid w:val="00EF223E"/>
    <w:rsid w:val="00EF75B3"/>
    <w:rsid w:val="00F05AEF"/>
    <w:rsid w:val="00F06099"/>
    <w:rsid w:val="00F11D02"/>
    <w:rsid w:val="00F12E5C"/>
    <w:rsid w:val="00F21412"/>
    <w:rsid w:val="00F23556"/>
    <w:rsid w:val="00F249CF"/>
    <w:rsid w:val="00F439DA"/>
    <w:rsid w:val="00F43ECA"/>
    <w:rsid w:val="00F50A99"/>
    <w:rsid w:val="00F55167"/>
    <w:rsid w:val="00F56E75"/>
    <w:rsid w:val="00F62647"/>
    <w:rsid w:val="00F67A7D"/>
    <w:rsid w:val="00F747A9"/>
    <w:rsid w:val="00F82F1A"/>
    <w:rsid w:val="00F837EC"/>
    <w:rsid w:val="00F852C5"/>
    <w:rsid w:val="00F8626F"/>
    <w:rsid w:val="00F90305"/>
    <w:rsid w:val="00F93E85"/>
    <w:rsid w:val="00F9649E"/>
    <w:rsid w:val="00FA1BCA"/>
    <w:rsid w:val="00FA22AE"/>
    <w:rsid w:val="00FA692D"/>
    <w:rsid w:val="00FB2B92"/>
    <w:rsid w:val="00FB316E"/>
    <w:rsid w:val="00FB375C"/>
    <w:rsid w:val="00FB38C9"/>
    <w:rsid w:val="00FB6559"/>
    <w:rsid w:val="00FB70B4"/>
    <w:rsid w:val="00FC02B1"/>
    <w:rsid w:val="00FC326B"/>
    <w:rsid w:val="00FC6EBB"/>
    <w:rsid w:val="00FC755E"/>
    <w:rsid w:val="00FD68A0"/>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 w:type="character" w:customStyle="1" w:styleId="apple-converted-space">
    <w:name w:val="apple-converted-space"/>
    <w:basedOn w:val="DefaultParagraphFont"/>
    <w:rsid w:val="006D16F2"/>
  </w:style>
  <w:style w:type="character" w:customStyle="1" w:styleId="apple-tab-span">
    <w:name w:val="apple-tab-span"/>
    <w:basedOn w:val="DefaultParagraphFont"/>
    <w:rsid w:val="007A6050"/>
  </w:style>
  <w:style w:type="character" w:styleId="CommentReference">
    <w:name w:val="annotation reference"/>
    <w:basedOn w:val="DefaultParagraphFont"/>
    <w:uiPriority w:val="99"/>
    <w:semiHidden/>
    <w:unhideWhenUsed/>
    <w:rsid w:val="005300DB"/>
    <w:rPr>
      <w:sz w:val="18"/>
      <w:szCs w:val="18"/>
    </w:rPr>
  </w:style>
  <w:style w:type="paragraph" w:styleId="CommentText">
    <w:name w:val="annotation text"/>
    <w:basedOn w:val="Normal"/>
    <w:link w:val="CommentTextChar"/>
    <w:uiPriority w:val="99"/>
    <w:semiHidden/>
    <w:unhideWhenUsed/>
    <w:rsid w:val="005300DB"/>
    <w:pPr>
      <w:spacing w:line="240" w:lineRule="auto"/>
    </w:pPr>
  </w:style>
  <w:style w:type="character" w:customStyle="1" w:styleId="CommentTextChar">
    <w:name w:val="Comment Text Char"/>
    <w:basedOn w:val="DefaultParagraphFont"/>
    <w:link w:val="CommentText"/>
    <w:uiPriority w:val="99"/>
    <w:semiHidden/>
    <w:rsid w:val="005300DB"/>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5300DB"/>
    <w:rPr>
      <w:b/>
      <w:bCs/>
      <w:sz w:val="20"/>
      <w:szCs w:val="20"/>
    </w:rPr>
  </w:style>
  <w:style w:type="character" w:customStyle="1" w:styleId="CommentSubjectChar">
    <w:name w:val="Comment Subject Char"/>
    <w:basedOn w:val="CommentTextChar"/>
    <w:link w:val="CommentSubject"/>
    <w:uiPriority w:val="99"/>
    <w:semiHidden/>
    <w:rsid w:val="005300DB"/>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5300DB"/>
    <w:pPr>
      <w:spacing w:after="0" w:line="240" w:lineRule="auto"/>
    </w:pPr>
    <w:rPr>
      <w:sz w:val="18"/>
      <w:szCs w:val="18"/>
    </w:rPr>
  </w:style>
  <w:style w:type="character" w:customStyle="1" w:styleId="BalloonTextChar">
    <w:name w:val="Balloon Text Char"/>
    <w:basedOn w:val="DefaultParagraphFont"/>
    <w:link w:val="BalloonText"/>
    <w:uiPriority w:val="99"/>
    <w:semiHidden/>
    <w:rsid w:val="005300DB"/>
    <w:rPr>
      <w:rFonts w:ascii="Times New Roman" w:hAnsi="Times New Roman" w:cs="Times New Roman"/>
      <w:sz w:val="18"/>
      <w:szCs w:val="18"/>
    </w:rPr>
  </w:style>
  <w:style w:type="character" w:styleId="Strong">
    <w:name w:val="Strong"/>
    <w:basedOn w:val="DefaultParagraphFont"/>
    <w:uiPriority w:val="22"/>
    <w:qFormat/>
    <w:rsid w:val="000923A3"/>
    <w:rPr>
      <w:b/>
      <w:bCs/>
    </w:rPr>
  </w:style>
  <w:style w:type="paragraph" w:styleId="Quote">
    <w:name w:val="Quote"/>
    <w:basedOn w:val="Normal"/>
    <w:next w:val="Normal"/>
    <w:link w:val="QuoteChar"/>
    <w:uiPriority w:val="29"/>
    <w:qFormat/>
    <w:rsid w:val="00CB0F2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B0F26"/>
    <w:rPr>
      <w:rFonts w:ascii="Times New Roman" w:hAnsi="Times New Roman" w:cs="Times New Roman"/>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16261">
      <w:bodyDiv w:val="1"/>
      <w:marLeft w:val="0"/>
      <w:marRight w:val="0"/>
      <w:marTop w:val="0"/>
      <w:marBottom w:val="0"/>
      <w:divBdr>
        <w:top w:val="none" w:sz="0" w:space="0" w:color="auto"/>
        <w:left w:val="none" w:sz="0" w:space="0" w:color="auto"/>
        <w:bottom w:val="none" w:sz="0" w:space="0" w:color="auto"/>
        <w:right w:val="none" w:sz="0" w:space="0" w:color="auto"/>
      </w:divBdr>
    </w:div>
    <w:div w:id="110437281">
      <w:bodyDiv w:val="1"/>
      <w:marLeft w:val="0"/>
      <w:marRight w:val="0"/>
      <w:marTop w:val="0"/>
      <w:marBottom w:val="0"/>
      <w:divBdr>
        <w:top w:val="none" w:sz="0" w:space="0" w:color="auto"/>
        <w:left w:val="none" w:sz="0" w:space="0" w:color="auto"/>
        <w:bottom w:val="none" w:sz="0" w:space="0" w:color="auto"/>
        <w:right w:val="none" w:sz="0" w:space="0" w:color="auto"/>
      </w:divBdr>
    </w:div>
    <w:div w:id="112674243">
      <w:bodyDiv w:val="1"/>
      <w:marLeft w:val="0"/>
      <w:marRight w:val="0"/>
      <w:marTop w:val="0"/>
      <w:marBottom w:val="0"/>
      <w:divBdr>
        <w:top w:val="none" w:sz="0" w:space="0" w:color="auto"/>
        <w:left w:val="none" w:sz="0" w:space="0" w:color="auto"/>
        <w:bottom w:val="none" w:sz="0" w:space="0" w:color="auto"/>
        <w:right w:val="none" w:sz="0" w:space="0" w:color="auto"/>
      </w:divBdr>
    </w:div>
    <w:div w:id="113715486">
      <w:bodyDiv w:val="1"/>
      <w:marLeft w:val="0"/>
      <w:marRight w:val="0"/>
      <w:marTop w:val="0"/>
      <w:marBottom w:val="0"/>
      <w:divBdr>
        <w:top w:val="none" w:sz="0" w:space="0" w:color="auto"/>
        <w:left w:val="none" w:sz="0" w:space="0" w:color="auto"/>
        <w:bottom w:val="none" w:sz="0" w:space="0" w:color="auto"/>
        <w:right w:val="none" w:sz="0" w:space="0" w:color="auto"/>
      </w:divBdr>
    </w:div>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261761567">
      <w:bodyDiv w:val="1"/>
      <w:marLeft w:val="0"/>
      <w:marRight w:val="0"/>
      <w:marTop w:val="0"/>
      <w:marBottom w:val="0"/>
      <w:divBdr>
        <w:top w:val="none" w:sz="0" w:space="0" w:color="auto"/>
        <w:left w:val="none" w:sz="0" w:space="0" w:color="auto"/>
        <w:bottom w:val="none" w:sz="0" w:space="0" w:color="auto"/>
        <w:right w:val="none" w:sz="0" w:space="0" w:color="auto"/>
      </w:divBdr>
    </w:div>
    <w:div w:id="277877228">
      <w:bodyDiv w:val="1"/>
      <w:marLeft w:val="0"/>
      <w:marRight w:val="0"/>
      <w:marTop w:val="0"/>
      <w:marBottom w:val="0"/>
      <w:divBdr>
        <w:top w:val="none" w:sz="0" w:space="0" w:color="auto"/>
        <w:left w:val="none" w:sz="0" w:space="0" w:color="auto"/>
        <w:bottom w:val="none" w:sz="0" w:space="0" w:color="auto"/>
        <w:right w:val="none" w:sz="0" w:space="0" w:color="auto"/>
      </w:divBdr>
    </w:div>
    <w:div w:id="278756129">
      <w:bodyDiv w:val="1"/>
      <w:marLeft w:val="0"/>
      <w:marRight w:val="0"/>
      <w:marTop w:val="0"/>
      <w:marBottom w:val="0"/>
      <w:divBdr>
        <w:top w:val="none" w:sz="0" w:space="0" w:color="auto"/>
        <w:left w:val="none" w:sz="0" w:space="0" w:color="auto"/>
        <w:bottom w:val="none" w:sz="0" w:space="0" w:color="auto"/>
        <w:right w:val="none" w:sz="0" w:space="0" w:color="auto"/>
      </w:divBdr>
    </w:div>
    <w:div w:id="284584803">
      <w:bodyDiv w:val="1"/>
      <w:marLeft w:val="0"/>
      <w:marRight w:val="0"/>
      <w:marTop w:val="0"/>
      <w:marBottom w:val="0"/>
      <w:divBdr>
        <w:top w:val="none" w:sz="0" w:space="0" w:color="auto"/>
        <w:left w:val="none" w:sz="0" w:space="0" w:color="auto"/>
        <w:bottom w:val="none" w:sz="0" w:space="0" w:color="auto"/>
        <w:right w:val="none" w:sz="0" w:space="0" w:color="auto"/>
      </w:divBdr>
    </w:div>
    <w:div w:id="402802460">
      <w:bodyDiv w:val="1"/>
      <w:marLeft w:val="0"/>
      <w:marRight w:val="0"/>
      <w:marTop w:val="0"/>
      <w:marBottom w:val="0"/>
      <w:divBdr>
        <w:top w:val="none" w:sz="0" w:space="0" w:color="auto"/>
        <w:left w:val="none" w:sz="0" w:space="0" w:color="auto"/>
        <w:bottom w:val="none" w:sz="0" w:space="0" w:color="auto"/>
        <w:right w:val="none" w:sz="0" w:space="0" w:color="auto"/>
      </w:divBdr>
    </w:div>
    <w:div w:id="435910244">
      <w:bodyDiv w:val="1"/>
      <w:marLeft w:val="0"/>
      <w:marRight w:val="0"/>
      <w:marTop w:val="0"/>
      <w:marBottom w:val="0"/>
      <w:divBdr>
        <w:top w:val="none" w:sz="0" w:space="0" w:color="auto"/>
        <w:left w:val="none" w:sz="0" w:space="0" w:color="auto"/>
        <w:bottom w:val="none" w:sz="0" w:space="0" w:color="auto"/>
        <w:right w:val="none" w:sz="0" w:space="0" w:color="auto"/>
      </w:divBdr>
    </w:div>
    <w:div w:id="438570316">
      <w:bodyDiv w:val="1"/>
      <w:marLeft w:val="0"/>
      <w:marRight w:val="0"/>
      <w:marTop w:val="0"/>
      <w:marBottom w:val="0"/>
      <w:divBdr>
        <w:top w:val="none" w:sz="0" w:space="0" w:color="auto"/>
        <w:left w:val="none" w:sz="0" w:space="0" w:color="auto"/>
        <w:bottom w:val="none" w:sz="0" w:space="0" w:color="auto"/>
        <w:right w:val="none" w:sz="0" w:space="0" w:color="auto"/>
      </w:divBdr>
    </w:div>
    <w:div w:id="538395887">
      <w:bodyDiv w:val="1"/>
      <w:marLeft w:val="0"/>
      <w:marRight w:val="0"/>
      <w:marTop w:val="0"/>
      <w:marBottom w:val="0"/>
      <w:divBdr>
        <w:top w:val="none" w:sz="0" w:space="0" w:color="auto"/>
        <w:left w:val="none" w:sz="0" w:space="0" w:color="auto"/>
        <w:bottom w:val="none" w:sz="0" w:space="0" w:color="auto"/>
        <w:right w:val="none" w:sz="0" w:space="0" w:color="auto"/>
      </w:divBdr>
    </w:div>
    <w:div w:id="586841197">
      <w:bodyDiv w:val="1"/>
      <w:marLeft w:val="0"/>
      <w:marRight w:val="0"/>
      <w:marTop w:val="0"/>
      <w:marBottom w:val="0"/>
      <w:divBdr>
        <w:top w:val="none" w:sz="0" w:space="0" w:color="auto"/>
        <w:left w:val="none" w:sz="0" w:space="0" w:color="auto"/>
        <w:bottom w:val="none" w:sz="0" w:space="0" w:color="auto"/>
        <w:right w:val="none" w:sz="0" w:space="0" w:color="auto"/>
      </w:divBdr>
    </w:div>
    <w:div w:id="672072589">
      <w:bodyDiv w:val="1"/>
      <w:marLeft w:val="0"/>
      <w:marRight w:val="0"/>
      <w:marTop w:val="0"/>
      <w:marBottom w:val="0"/>
      <w:divBdr>
        <w:top w:val="none" w:sz="0" w:space="0" w:color="auto"/>
        <w:left w:val="none" w:sz="0" w:space="0" w:color="auto"/>
        <w:bottom w:val="none" w:sz="0" w:space="0" w:color="auto"/>
        <w:right w:val="none" w:sz="0" w:space="0" w:color="auto"/>
      </w:divBdr>
    </w:div>
    <w:div w:id="680813961">
      <w:bodyDiv w:val="1"/>
      <w:marLeft w:val="0"/>
      <w:marRight w:val="0"/>
      <w:marTop w:val="0"/>
      <w:marBottom w:val="0"/>
      <w:divBdr>
        <w:top w:val="none" w:sz="0" w:space="0" w:color="auto"/>
        <w:left w:val="none" w:sz="0" w:space="0" w:color="auto"/>
        <w:bottom w:val="none" w:sz="0" w:space="0" w:color="auto"/>
        <w:right w:val="none" w:sz="0" w:space="0" w:color="auto"/>
      </w:divBdr>
    </w:div>
    <w:div w:id="729813534">
      <w:bodyDiv w:val="1"/>
      <w:marLeft w:val="0"/>
      <w:marRight w:val="0"/>
      <w:marTop w:val="0"/>
      <w:marBottom w:val="0"/>
      <w:divBdr>
        <w:top w:val="none" w:sz="0" w:space="0" w:color="auto"/>
        <w:left w:val="none" w:sz="0" w:space="0" w:color="auto"/>
        <w:bottom w:val="none" w:sz="0" w:space="0" w:color="auto"/>
        <w:right w:val="none" w:sz="0" w:space="0" w:color="auto"/>
      </w:divBdr>
      <w:divsChild>
        <w:div w:id="117377703">
          <w:marLeft w:val="0"/>
          <w:marRight w:val="0"/>
          <w:marTop w:val="0"/>
          <w:marBottom w:val="0"/>
          <w:divBdr>
            <w:top w:val="none" w:sz="0" w:space="0" w:color="auto"/>
            <w:left w:val="none" w:sz="0" w:space="0" w:color="auto"/>
            <w:bottom w:val="none" w:sz="0" w:space="0" w:color="auto"/>
            <w:right w:val="none" w:sz="0" w:space="0" w:color="auto"/>
          </w:divBdr>
          <w:divsChild>
            <w:div w:id="1405949814">
              <w:marLeft w:val="0"/>
              <w:marRight w:val="0"/>
              <w:marTop w:val="630"/>
              <w:marBottom w:val="630"/>
              <w:divBdr>
                <w:top w:val="none" w:sz="0" w:space="0" w:color="auto"/>
                <w:left w:val="none" w:sz="0" w:space="0" w:color="auto"/>
                <w:bottom w:val="none" w:sz="0" w:space="0" w:color="auto"/>
                <w:right w:val="none" w:sz="0" w:space="0" w:color="auto"/>
              </w:divBdr>
              <w:divsChild>
                <w:div w:id="1197767477">
                  <w:marLeft w:val="-375"/>
                  <w:marRight w:val="-375"/>
                  <w:marTop w:val="0"/>
                  <w:marBottom w:val="0"/>
                  <w:divBdr>
                    <w:top w:val="none" w:sz="0" w:space="0" w:color="auto"/>
                    <w:left w:val="none" w:sz="0" w:space="0" w:color="auto"/>
                    <w:bottom w:val="none" w:sz="0" w:space="0" w:color="auto"/>
                    <w:right w:val="none" w:sz="0" w:space="0" w:color="auto"/>
                  </w:divBdr>
                  <w:divsChild>
                    <w:div w:id="2010907013">
                      <w:marLeft w:val="0"/>
                      <w:marRight w:val="0"/>
                      <w:marTop w:val="0"/>
                      <w:marBottom w:val="0"/>
                      <w:divBdr>
                        <w:top w:val="none" w:sz="0" w:space="0" w:color="auto"/>
                        <w:left w:val="none" w:sz="0" w:space="0" w:color="auto"/>
                        <w:bottom w:val="none" w:sz="0" w:space="0" w:color="auto"/>
                        <w:right w:val="none" w:sz="0" w:space="0" w:color="auto"/>
                      </w:divBdr>
                      <w:divsChild>
                        <w:div w:id="1563058840">
                          <w:marLeft w:val="0"/>
                          <w:marRight w:val="0"/>
                          <w:marTop w:val="0"/>
                          <w:marBottom w:val="0"/>
                          <w:divBdr>
                            <w:top w:val="none" w:sz="0" w:space="0" w:color="auto"/>
                            <w:left w:val="none" w:sz="0" w:space="0" w:color="auto"/>
                            <w:bottom w:val="none" w:sz="0" w:space="0" w:color="auto"/>
                            <w:right w:val="none" w:sz="0" w:space="0" w:color="auto"/>
                          </w:divBdr>
                          <w:divsChild>
                            <w:div w:id="1416632991">
                              <w:marLeft w:val="0"/>
                              <w:marRight w:val="0"/>
                              <w:marTop w:val="0"/>
                              <w:marBottom w:val="0"/>
                              <w:divBdr>
                                <w:top w:val="none" w:sz="0" w:space="0" w:color="auto"/>
                                <w:left w:val="none" w:sz="0" w:space="0" w:color="auto"/>
                                <w:bottom w:val="none" w:sz="0" w:space="0" w:color="auto"/>
                                <w:right w:val="none" w:sz="0" w:space="0" w:color="auto"/>
                              </w:divBdr>
                              <w:divsChild>
                                <w:div w:id="191254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842401214">
      <w:bodyDiv w:val="1"/>
      <w:marLeft w:val="0"/>
      <w:marRight w:val="0"/>
      <w:marTop w:val="0"/>
      <w:marBottom w:val="0"/>
      <w:divBdr>
        <w:top w:val="none" w:sz="0" w:space="0" w:color="auto"/>
        <w:left w:val="none" w:sz="0" w:space="0" w:color="auto"/>
        <w:bottom w:val="none" w:sz="0" w:space="0" w:color="auto"/>
        <w:right w:val="none" w:sz="0" w:space="0" w:color="auto"/>
      </w:divBdr>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052850480">
      <w:bodyDiv w:val="1"/>
      <w:marLeft w:val="0"/>
      <w:marRight w:val="0"/>
      <w:marTop w:val="0"/>
      <w:marBottom w:val="0"/>
      <w:divBdr>
        <w:top w:val="none" w:sz="0" w:space="0" w:color="auto"/>
        <w:left w:val="none" w:sz="0" w:space="0" w:color="auto"/>
        <w:bottom w:val="none" w:sz="0" w:space="0" w:color="auto"/>
        <w:right w:val="none" w:sz="0" w:space="0" w:color="auto"/>
      </w:divBdr>
    </w:div>
    <w:div w:id="1085566622">
      <w:bodyDiv w:val="1"/>
      <w:marLeft w:val="0"/>
      <w:marRight w:val="0"/>
      <w:marTop w:val="0"/>
      <w:marBottom w:val="0"/>
      <w:divBdr>
        <w:top w:val="none" w:sz="0" w:space="0" w:color="auto"/>
        <w:left w:val="none" w:sz="0" w:space="0" w:color="auto"/>
        <w:bottom w:val="none" w:sz="0" w:space="0" w:color="auto"/>
        <w:right w:val="none" w:sz="0" w:space="0" w:color="auto"/>
      </w:divBdr>
    </w:div>
    <w:div w:id="1095324606">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129322033">
      <w:bodyDiv w:val="1"/>
      <w:marLeft w:val="0"/>
      <w:marRight w:val="0"/>
      <w:marTop w:val="0"/>
      <w:marBottom w:val="0"/>
      <w:divBdr>
        <w:top w:val="none" w:sz="0" w:space="0" w:color="auto"/>
        <w:left w:val="none" w:sz="0" w:space="0" w:color="auto"/>
        <w:bottom w:val="none" w:sz="0" w:space="0" w:color="auto"/>
        <w:right w:val="none" w:sz="0" w:space="0" w:color="auto"/>
      </w:divBdr>
    </w:div>
    <w:div w:id="1193227227">
      <w:bodyDiv w:val="1"/>
      <w:marLeft w:val="0"/>
      <w:marRight w:val="0"/>
      <w:marTop w:val="0"/>
      <w:marBottom w:val="0"/>
      <w:divBdr>
        <w:top w:val="none" w:sz="0" w:space="0" w:color="auto"/>
        <w:left w:val="none" w:sz="0" w:space="0" w:color="auto"/>
        <w:bottom w:val="none" w:sz="0" w:space="0" w:color="auto"/>
        <w:right w:val="none" w:sz="0" w:space="0" w:color="auto"/>
      </w:divBdr>
    </w:div>
    <w:div w:id="1275598101">
      <w:bodyDiv w:val="1"/>
      <w:marLeft w:val="0"/>
      <w:marRight w:val="0"/>
      <w:marTop w:val="0"/>
      <w:marBottom w:val="0"/>
      <w:divBdr>
        <w:top w:val="none" w:sz="0" w:space="0" w:color="auto"/>
        <w:left w:val="none" w:sz="0" w:space="0" w:color="auto"/>
        <w:bottom w:val="none" w:sz="0" w:space="0" w:color="auto"/>
        <w:right w:val="none" w:sz="0" w:space="0" w:color="auto"/>
      </w:divBdr>
      <w:divsChild>
        <w:div w:id="1531458816">
          <w:marLeft w:val="0"/>
          <w:marRight w:val="0"/>
          <w:marTop w:val="225"/>
          <w:marBottom w:val="0"/>
          <w:divBdr>
            <w:top w:val="none" w:sz="0" w:space="0" w:color="auto"/>
            <w:left w:val="none" w:sz="0" w:space="0" w:color="auto"/>
            <w:bottom w:val="none" w:sz="0" w:space="0" w:color="auto"/>
            <w:right w:val="none" w:sz="0" w:space="0" w:color="auto"/>
          </w:divBdr>
          <w:divsChild>
            <w:div w:id="900403524">
              <w:marLeft w:val="0"/>
              <w:marRight w:val="0"/>
              <w:marTop w:val="0"/>
              <w:marBottom w:val="0"/>
              <w:divBdr>
                <w:top w:val="none" w:sz="0" w:space="0" w:color="auto"/>
                <w:left w:val="none" w:sz="0" w:space="0" w:color="auto"/>
                <w:bottom w:val="none" w:sz="0" w:space="0" w:color="auto"/>
                <w:right w:val="none" w:sz="0" w:space="0" w:color="auto"/>
              </w:divBdr>
              <w:divsChild>
                <w:div w:id="1978533266">
                  <w:marLeft w:val="0"/>
                  <w:marRight w:val="0"/>
                  <w:marTop w:val="0"/>
                  <w:marBottom w:val="510"/>
                  <w:divBdr>
                    <w:top w:val="none" w:sz="0" w:space="0" w:color="auto"/>
                    <w:left w:val="none" w:sz="0" w:space="0" w:color="auto"/>
                    <w:bottom w:val="none" w:sz="0" w:space="0" w:color="auto"/>
                    <w:right w:val="none" w:sz="0" w:space="0" w:color="auto"/>
                  </w:divBdr>
                </w:div>
              </w:divsChild>
            </w:div>
          </w:divsChild>
        </w:div>
      </w:divsChild>
    </w:div>
    <w:div w:id="1347831091">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497454483">
      <w:bodyDiv w:val="1"/>
      <w:marLeft w:val="0"/>
      <w:marRight w:val="0"/>
      <w:marTop w:val="0"/>
      <w:marBottom w:val="0"/>
      <w:divBdr>
        <w:top w:val="none" w:sz="0" w:space="0" w:color="auto"/>
        <w:left w:val="none" w:sz="0" w:space="0" w:color="auto"/>
        <w:bottom w:val="none" w:sz="0" w:space="0" w:color="auto"/>
        <w:right w:val="none" w:sz="0" w:space="0" w:color="auto"/>
      </w:divBdr>
    </w:div>
    <w:div w:id="1578399510">
      <w:bodyDiv w:val="1"/>
      <w:marLeft w:val="0"/>
      <w:marRight w:val="0"/>
      <w:marTop w:val="0"/>
      <w:marBottom w:val="0"/>
      <w:divBdr>
        <w:top w:val="none" w:sz="0" w:space="0" w:color="auto"/>
        <w:left w:val="none" w:sz="0" w:space="0" w:color="auto"/>
        <w:bottom w:val="none" w:sz="0" w:space="0" w:color="auto"/>
        <w:right w:val="none" w:sz="0" w:space="0" w:color="auto"/>
      </w:divBdr>
    </w:div>
    <w:div w:id="1667441056">
      <w:bodyDiv w:val="1"/>
      <w:marLeft w:val="0"/>
      <w:marRight w:val="0"/>
      <w:marTop w:val="0"/>
      <w:marBottom w:val="0"/>
      <w:divBdr>
        <w:top w:val="none" w:sz="0" w:space="0" w:color="auto"/>
        <w:left w:val="none" w:sz="0" w:space="0" w:color="auto"/>
        <w:bottom w:val="none" w:sz="0" w:space="0" w:color="auto"/>
        <w:right w:val="none" w:sz="0" w:space="0" w:color="auto"/>
      </w:divBdr>
    </w:div>
    <w:div w:id="1733116461">
      <w:bodyDiv w:val="1"/>
      <w:marLeft w:val="0"/>
      <w:marRight w:val="0"/>
      <w:marTop w:val="0"/>
      <w:marBottom w:val="0"/>
      <w:divBdr>
        <w:top w:val="none" w:sz="0" w:space="0" w:color="auto"/>
        <w:left w:val="none" w:sz="0" w:space="0" w:color="auto"/>
        <w:bottom w:val="none" w:sz="0" w:space="0" w:color="auto"/>
        <w:right w:val="none" w:sz="0" w:space="0" w:color="auto"/>
      </w:divBdr>
    </w:div>
    <w:div w:id="1736587370">
      <w:bodyDiv w:val="1"/>
      <w:marLeft w:val="0"/>
      <w:marRight w:val="0"/>
      <w:marTop w:val="0"/>
      <w:marBottom w:val="0"/>
      <w:divBdr>
        <w:top w:val="none" w:sz="0" w:space="0" w:color="auto"/>
        <w:left w:val="none" w:sz="0" w:space="0" w:color="auto"/>
        <w:bottom w:val="none" w:sz="0" w:space="0" w:color="auto"/>
        <w:right w:val="none" w:sz="0" w:space="0" w:color="auto"/>
      </w:divBdr>
    </w:div>
    <w:div w:id="1768965390">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1799369859">
      <w:bodyDiv w:val="1"/>
      <w:marLeft w:val="0"/>
      <w:marRight w:val="0"/>
      <w:marTop w:val="0"/>
      <w:marBottom w:val="0"/>
      <w:divBdr>
        <w:top w:val="none" w:sz="0" w:space="0" w:color="auto"/>
        <w:left w:val="none" w:sz="0" w:space="0" w:color="auto"/>
        <w:bottom w:val="none" w:sz="0" w:space="0" w:color="auto"/>
        <w:right w:val="none" w:sz="0" w:space="0" w:color="auto"/>
      </w:divBdr>
    </w:div>
    <w:div w:id="1871529653">
      <w:bodyDiv w:val="1"/>
      <w:marLeft w:val="0"/>
      <w:marRight w:val="0"/>
      <w:marTop w:val="0"/>
      <w:marBottom w:val="0"/>
      <w:divBdr>
        <w:top w:val="none" w:sz="0" w:space="0" w:color="auto"/>
        <w:left w:val="none" w:sz="0" w:space="0" w:color="auto"/>
        <w:bottom w:val="none" w:sz="0" w:space="0" w:color="auto"/>
        <w:right w:val="none" w:sz="0" w:space="0" w:color="auto"/>
      </w:divBdr>
    </w:div>
    <w:div w:id="1949970238">
      <w:bodyDiv w:val="1"/>
      <w:marLeft w:val="0"/>
      <w:marRight w:val="0"/>
      <w:marTop w:val="0"/>
      <w:marBottom w:val="0"/>
      <w:divBdr>
        <w:top w:val="none" w:sz="0" w:space="0" w:color="auto"/>
        <w:left w:val="none" w:sz="0" w:space="0" w:color="auto"/>
        <w:bottom w:val="none" w:sz="0" w:space="0" w:color="auto"/>
        <w:right w:val="none" w:sz="0" w:space="0" w:color="auto"/>
      </w:divBdr>
    </w:div>
    <w:div w:id="2016876300">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brainyquote.com/quotes/quotes/g/grouchomar122547.html" TargetMode="External"/><Relationship Id="rId2" Type="http://schemas.openxmlformats.org/officeDocument/2006/relationships/hyperlink" Target="http://www.gutenberg.org/files/1672/1672-h/1672-h.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0C759CF-5D67-E740-96D7-7FC813321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1294</Words>
  <Characters>7376</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4</cp:revision>
  <dcterms:created xsi:type="dcterms:W3CDTF">2016-09-27T19:58:00Z</dcterms:created>
  <dcterms:modified xsi:type="dcterms:W3CDTF">2016-09-27T20:35:00Z</dcterms:modified>
</cp:coreProperties>
</file>